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1"/>
    <w:bookmarkEnd w:id="1"/>
    <w:tbl>
      <w:tblPr>
        <w:tblStyle w:val="a6"/>
        <w:tblpPr w:leftFromText="180" w:rightFromText="180" vertAnchor="page" horzAnchor="page" w:tblpX="5554" w:tblpY="161"/>
        <w:tblW w:w="0" w:type="auto"/>
        <w:tblLayout w:type="fixed"/>
        <w:tblLook w:val="04A0"/>
      </w:tblPr>
      <w:tblGrid>
        <w:gridCol w:w="283"/>
        <w:gridCol w:w="283"/>
        <w:gridCol w:w="282"/>
        <w:gridCol w:w="312"/>
        <w:gridCol w:w="256"/>
        <w:gridCol w:w="284"/>
        <w:gridCol w:w="283"/>
        <w:gridCol w:w="284"/>
        <w:gridCol w:w="284"/>
      </w:tblGrid>
      <w:tr w:rsidR="00AD10A2" w:rsidTr="00CB73A4">
        <w:trPr>
          <w:trHeight w:hRule="exact" w:val="330"/>
        </w:trPr>
        <w:tc>
          <w:tcPr>
            <w:tcW w:w="28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69" w:right="-239"/>
              <w:rPr/>
            </w:pPr>
            <w:r>
              <w:rPr>
                <w:rFonts w:ascii="宋体" w:hAnsi="宋体" w:cs="宋体"/>
                <w:u w:val="none"/>
                <w:sz w:val="28"/>
                <w:position w:val="0"/>
                <w:color w:val="000000"/>
                <w:noProof w:val="true"/>
                <w:spacing w:val="-6"/>
                <w:w w:val="100"/>
              </w:rPr>
              <w:t>【</w:t>
            </w:r>
          </w:p>
        </w:tc>
        <w:tc>
          <w:tcPr>
            <w:tcW w:w="28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34" w:right="-239"/>
              <w:rPr/>
            </w:pPr>
            <w:r>
              <w:rPr>
                <w:rFonts w:ascii="Arial" w:hAnsi="Arial" w:cs="Arial"/>
                <w:u w:val="none"/>
                <w:sz w:val="28"/>
                <w:position w:val="0"/>
                <w:color w:val="000000"/>
                <w:noProof w:val="true"/>
                <w:spacing w:val="6"/>
                <w:w w:val="100"/>
              </w:rPr>
              <w:t>H</w:t>
            </w:r>
          </w:p>
        </w:tc>
        <w:tc>
          <w:tcPr>
            <w:tcW w:w="28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5" w:right="-239"/>
              <w:rPr/>
            </w:pPr>
            <w:r>
              <w:rPr>
                <w:rFonts w:ascii="宋体" w:hAnsi="宋体" w:cs="宋体"/>
                <w:u w:val="none"/>
                <w:sz w:val="28"/>
                <w:position w:val="0"/>
                <w:color w:val="000000"/>
                <w:noProof w:val="true"/>
                <w:spacing w:val="-6"/>
                <w:w w:val="100"/>
              </w:rPr>
              <w:t>】</w:t>
            </w:r>
          </w:p>
        </w:tc>
        <w:tc>
          <w:tcPr>
            <w:tcW w:w="31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47" w:right="-239"/>
              <w:rPr/>
            </w:pPr>
            <w:r>
              <w:rPr>
                <w:rFonts w:ascii="Arial" w:hAnsi="Arial" w:cs="Arial"/>
                <w:u w:val="none"/>
                <w:sz w:val="28"/>
                <w:position w:val="0"/>
                <w:color w:val="000000"/>
                <w:noProof w:val="true"/>
                <w:spacing w:val="-6"/>
                <w:w w:val="100"/>
              </w:rPr>
              <w:t>G</w:t>
            </w:r>
          </w:p>
        </w:tc>
        <w:tc>
          <w:tcPr>
            <w:tcW w:w="2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48" w:right="-239"/>
              <w:rPr/>
            </w:pPr>
            <w:r>
              <w:rPr>
                <w:rFonts w:ascii="Arial" w:hAnsi="Arial" w:cs="Arial"/>
                <w:u w:val="none"/>
                <w:sz w:val="28"/>
                <w:position w:val="0"/>
                <w:color w:val="000000"/>
                <w:noProof w:val="true"/>
                <w:spacing w:val="-33"/>
                <w:w w:val="100"/>
              </w:rPr>
              <w:t>P</w:t>
            </w:r>
          </w:p>
        </w:tc>
        <w:tc>
          <w:tcPr>
            <w:tcW w:w="2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35" w:right="-239"/>
              <w:rPr/>
            </w:pPr>
            <w:r>
              <w:rPr>
                <w:rFonts w:ascii="Arial" w:hAnsi="Arial" w:cs="Arial"/>
                <w:u w:val="none"/>
                <w:sz w:val="28"/>
                <w:position w:val="0"/>
                <w:color w:val="000000"/>
                <w:noProof w:val="true"/>
                <w:spacing w:val="6"/>
                <w:w w:val="100"/>
              </w:rPr>
              <w:t>H</w:t>
            </w:r>
          </w:p>
        </w:tc>
        <w:tc>
          <w:tcPr>
            <w:tcW w:w="28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75" w:right="-239"/>
              <w:rPr/>
            </w:pPr>
            <w:r>
              <w:rPr>
                <w:rFonts w:ascii="Arial" w:hAnsi="Arial" w:cs="Arial"/>
                <w:u w:val="none"/>
                <w:sz w:val="28"/>
                <w:position w:val="0"/>
                <w:color w:val="000000"/>
                <w:noProof w:val="true"/>
                <w:spacing w:val="-28"/>
                <w:w w:val="100"/>
              </w:rPr>
              <w:t>4</w:t>
            </w:r>
          </w:p>
        </w:tc>
        <w:tc>
          <w:tcPr>
            <w:tcW w:w="2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97" w:right="-239"/>
              <w:rPr/>
            </w:pPr>
            <w:r>
              <w:rPr>
                <w:rFonts w:ascii="Arial" w:hAnsi="Arial" w:cs="Arial"/>
                <w:u w:val="none"/>
                <w:sz w:val="28"/>
                <w:position w:val="0"/>
                <w:color w:val="000000"/>
                <w:noProof w:val="true"/>
                <w:spacing w:val="-8"/>
                <w:w w:val="100"/>
              </w:rPr>
              <w:t>-</w:t>
            </w:r>
          </w:p>
        </w:tc>
        <w:tc>
          <w:tcPr>
            <w:tcW w:w="2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76" w:right="-239"/>
              <w:rPr/>
            </w:pPr>
            <w:r>
              <w:rPr>
                <w:rFonts w:ascii="Arial" w:hAnsi="Arial" w:cs="Arial"/>
                <w:u w:val="none"/>
                <w:sz w:val="28"/>
                <w:position w:val="0"/>
                <w:color w:val="000000"/>
                <w:noProof w:val="true"/>
                <w:spacing w:val="-28"/>
                <w:w w:val="100"/>
              </w:rPr>
              <w:t>1</w:t>
            </w:r>
          </w:p>
        </w:tc>
      </w:tr>
    </w:tbl>
    <w:p w:rsidR="005A76FB" w:rsidRDefault="005A76FB" w:rsidP="005A76FB">
      <w:pPr>
        <w:spacing w:before="0" w:after="0" w:lineRule="exact" w:line="119"/>
        <w:ind/>
        <w:rPr/>
      </w:pPr>
    </w:p>
    <w:p w:rsidR="005A76FB" w:rsidRDefault="005A76FB" w:rsidP="005A76FB">
      <w:pPr>
        <w:widowControl/>
        <w:jc w:val="left"/>
        <w:rPr/>
        <w:sectPr w:rsidR="005A76FB" w:rsidSect="005A76FB">
          <w:type w:val="continuous"/>
          <w:pgSz w:w="11900" w:h="16841"/>
          <w:pgMar w:top="1440" w:right="1440" w:bottom="1200" w:left="1800" w:header="0" w:footer="0" w:gutter="0"/>
          <w:docGrid w:type="lines" w:linePitch="312"/>
        </w:sectPr>
      </w:pPr>
    </w:p>
    <w:p w:rsidR="005A76FB" w:rsidRDefault="005A76FB" w:rsidP="005A76FB">
      <w:pPr>
        <w:spacing w:before="0" w:after="0" w:line="364" w:lineRule="exact"/>
        <w:ind w:left="3542" w:firstLine="0"/>
        <w:jc w:val="left"/>
        <w:rPr/>
      </w:pPr>
    </w:p>
    <w:p w:rsidR="005A76FB" w:rsidRDefault="005A76FB" w:rsidP="005A76FB">
      <w:pPr>
        <w:widowControl/>
        <w:jc w:val="left"/>
        <w:rPr/>
        <w:sectPr w:rsidR="005A76FB" w:rsidSect="005A76FB">
          <w:type w:val="continuous"/>
          <w:pgSz w:w="11900" w:h="16841"/>
          <w:pgMar w:top="1440" w:right="1440" w:bottom="1200" w:left="1800" w:header="0" w:footer="0" w:gutter="0"/>
          <w:cols w:num="1" w:equalWidth="0">
            <w:col w:w="8660" w:space="0"/>
          </w:cols>
          <w:docGrid w:type="lines" w:linePitch="312"/>
        </w:sectPr>
      </w:pPr>
    </w:p>
    <w:p w:rsidR="005A76FB" w:rsidRDefault="005A76FB" w:rsidP="005A76FB">
      <w:pPr>
        <w:spacing w:before="0" w:after="0" w:lineRule="exact" w:line="240"/>
        <w:ind w:left="3542" w:firstLine="0"/>
        <w:rPr/>
      </w:pPr>
    </w:p>
    <w:p w:rsidR="005A76FB" w:rsidRDefault="005A76FB" w:rsidP="005A76FB">
      <w:pPr>
        <w:spacing w:before="0" w:after="0" w:lineRule="exact" w:line="240"/>
        <w:ind w:left="3542" w:firstLine="0"/>
        <w:rPr/>
      </w:pPr>
    </w:p>
    <w:p w:rsidR="005A76FB" w:rsidRDefault="005A76FB" w:rsidP="005A76FB">
      <w:pPr>
        <w:spacing w:before="0" w:after="0" w:lineRule="exact" w:line="240"/>
        <w:ind w:left="3542" w:firstLine="0"/>
        <w:rPr/>
      </w:pPr>
    </w:p>
    <w:p w:rsidR="005A76FB" w:rsidRDefault="005A76FB" w:rsidP="005A76FB">
      <w:pPr>
        <w:spacing w:before="0" w:after="0" w:lineRule="exact" w:line="240"/>
        <w:ind w:left="3542" w:firstLine="0"/>
        <w:rPr/>
      </w:pPr>
    </w:p>
    <w:p w:rsidR="005A76FB" w:rsidRDefault="005A76FB" w:rsidP="005A76FB">
      <w:pPr>
        <w:spacing w:before="0" w:after="0" w:lineRule="exact" w:line="240"/>
        <w:ind w:left="3542" w:firstLine="0"/>
        <w:rPr/>
      </w:pPr>
    </w:p>
    <w:p w:rsidR="005A76FB" w:rsidRDefault="005A76FB" w:rsidP="005A76FB">
      <w:pPr>
        <w:spacing w:before="0" w:after="0" w:lineRule="exact" w:line="240"/>
        <w:ind w:left="3542" w:firstLine="0"/>
        <w:rPr/>
      </w:pPr>
    </w:p>
    <w:p w:rsidR="005A76FB" w:rsidRDefault="005A76FB" w:rsidP="005A76FB">
      <w:pPr>
        <w:spacing w:before="0" w:after="0" w:lineRule="exact" w:line="240"/>
        <w:ind w:left="3542" w:firstLine="0"/>
        <w:rPr/>
      </w:pPr>
    </w:p>
    <w:p w:rsidR="005A76FB" w:rsidRDefault="005A76FB" w:rsidP="005A76FB">
      <w:pPr>
        <w:spacing w:before="0" w:after="0" w:lineRule="exact" w:line="240"/>
        <w:ind w:left="3542" w:firstLine="0"/>
        <w:rPr/>
      </w:pPr>
    </w:p>
    <w:p w:rsidR="005A76FB" w:rsidRDefault="005A76FB" w:rsidP="005A76FB">
      <w:pPr>
        <w:spacing w:before="0" w:after="0" w:line="648" w:lineRule="exact"/>
        <w:ind w:firstLine="0" w:left="629"/>
        <w:jc w:val="left"/>
        <w:rPr/>
      </w:pPr>
      <w:r>
        <w:rPr>
          <w:noProof/>
        </w:rPr>
        <w:pict>
          <v:shapetype id="_x0000_t202" coordsize="21600,21600" o:spt="202" path="m,l,21600r21600,l21600,xe">
            <v:stroke joinstyle="miter"/>
            <v:path gradientshapeok="t" o:connecttype="rect"/>
          </v:shapetype>
          <v:shape id="wondershare_1" type="#_x0000_t202" style="position:absolute;left:0;text-align:left;margin-left:267.12pt;margin-top:77.9555pt;width:118.12001pt;height:23.1879807pt;z-index:-1;mso-position-horizontal-relative:page;mso-position-vertical-relative:page" filled="f" stroked="f">
            <v:textbox style="" inset="0,0,0,0">
              <w:txbxContent>
                <w:p w:rsidR="005A76FB" w:rsidRDefault="005A76FB">
                  <w:pPr>
                    <w:autoSpaceDE w:val="0"/>
                    <w:autoSpaceDN w:val="0"/>
                    <w:adjustRightInd w:val="0"/>
                    <w:spacing w:before="0" w:after="0" w:line="364" w:lineRule="exact"/>
                    <w:jc w:val="left"/>
                    <w:rPr/>
                  </w:pPr>
                  <w:r>
                    <w:rPr>
                      <w:rFonts w:ascii="宋体" w:eastAsia="宋体" w:hAnsi="宋体" w:cs="宋体"/>
                      <w:u w:val="none"/>
                      <w:sz w:val="28"/>
                      <w:position w:val="0"/>
                      <w:color w:val="000000"/>
                      <w:noProof w:val="true"/>
                      <w:spacing w:val="-5"/>
                      <w:w w:val="100"/>
                    </w:rPr>
                    <w:t>指导原则编号：</w:t>
                  </w:r>
                </w:p>
              </w:txbxContent>
            </v:textbox>
            <w10:wrap anchorx="page" anchory="page"/>
          </v:shape>
        </w:pict>
      </w:r>
      <w:r>
        <w:rPr>
          <w:rFonts w:ascii="宋体" w:eastAsia="宋体" w:hAnsi="宋体" w:cs="宋体"/>
          <w:u w:val="none"/>
          <w:sz w:val="44"/>
          <w:position w:val="0"/>
          <w:color w:val="000000"/>
          <w:noProof w:val="true"/>
          <w:spacing w:val="-5"/>
          <w:w w:val="100"/>
        </w:rPr>
        <w:t>化学药物制剂研究基本技术指导原则</w:t>
      </w:r>
    </w:p>
    <w:p w:rsidR="005A76FB" w:rsidRDefault="005A76FB" w:rsidP="005A76FB">
      <w:pPr>
        <w:widowControl/>
        <w:jc w:val="left"/>
        <w:rPr/>
        <w:sectPr w:rsidR="005A76FB" w:rsidSect="005A76FB">
          <w:type w:val="continuous"/>
          <w:pgSz w:w="11900" w:h="16841"/>
          <w:pgMar w:top="1440" w:right="1440" w:bottom="1200" w:left="1800" w:header="0" w:footer="0" w:gutter="0"/>
          <w:cols w:num="1" w:equalWidth="0">
            <w:col w:w="8660" w:space="0"/>
          </w:cols>
          <w:docGrid w:type="lines" w:linePitch="312"/>
        </w:sect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Rule="exact" w:line="240"/>
        <w:ind w:firstLine="0" w:left="629"/>
        <w:rPr/>
      </w:pPr>
    </w:p>
    <w:p w:rsidR="005A76FB" w:rsidRDefault="005A76FB" w:rsidP="005A76FB">
      <w:pPr>
        <w:spacing w:before="0" w:after="0" w:line="486" w:lineRule="exact"/>
        <w:ind w:firstLine="0" w:left="2891"/>
        <w:jc w:val="left"/>
        <w:rPr/>
      </w:pPr>
      <w:r>
        <w:rPr>
          <w:rFonts w:ascii="宋体" w:hAnsi="宋体" w:cs="宋体"/>
          <w:u w:val="none"/>
          <w:sz w:val="36"/>
          <w:position w:val="0"/>
          <w:color w:val="000000"/>
          <w:noProof w:val="true"/>
          <w:spacing w:val="-5"/>
          <w:w w:val="100"/>
        </w:rPr>
        <w:t>二○○五年三月</w:t>
      </w:r>
    </w:p>
    <w:p w:rsidR="005A76FB" w:rsidRDefault="005A76FB" w:rsidP="005A76FB">
      <w:pPr>
        <w:widowControl/>
        <w:jc w:val="left"/>
        <w:rPr/>
        <w:sectPr w:rsidR="005A76FB" w:rsidSect="005A76FB">
          <w:type w:val="continuous"/>
          <w:pgSz w:w="11900" w:h="16841"/>
          <w:pgMar w:top="1440" w:right="1440" w:bottom="1200" w:left="1800" w:header="0" w:footer="0" w:gutter="0"/>
          <w:cols w:num="1" w:equalWidth="0">
            <w:col w:w="8660" w:space="0"/>
          </w:cols>
          <w:docGrid w:type="lines" w:linePitch="312"/>
        </w:sectPr>
      </w:pPr>
    </w:p>
    <w:bookmarkStart w:id="2" w:name="2"/>
    <w:bookmarkEnd w:id="2"/>
    <w:p w:rsidR="005A76FB" w:rsidRDefault="005A76FB" w:rsidP="005A76FB">
      <w:pPr>
        <w:spacing w:before="0" w:after="0" w:lineRule="exact" w:line="478"/>
        <w:ind/>
        <w:rPr/>
      </w:pPr>
    </w:p>
    <w:p w:rsidR="005A76FB" w:rsidRDefault="005A76FB" w:rsidP="005A76FB">
      <w:pPr>
        <w:widowControl/>
        <w:jc w:val="left"/>
        <w:rPr/>
        <w:sectPr w:rsidR="005A76FB" w:rsidSect="005A76FB">
          <w:type w:val="continuous"/>
          <w:pgSz w:w="11900" w:h="16840"/>
          <w:pgMar w:top="1440" w:right="619" w:bottom="1200" w:left="979" w:header="0" w:footer="0" w:gutter="0"/>
          <w:docGrid w:type="lines" w:linePitch="312"/>
        </w:sectPr>
      </w:pPr>
    </w:p>
    <w:p w:rsidR="005A76FB" w:rsidRDefault="005A76FB" w:rsidP="005A76FB">
      <w:pPr>
        <w:spacing w:before="0" w:after="0" w:line="573" w:lineRule="exact"/>
        <w:ind w:left="4092" w:firstLine="0"/>
        <w:jc w:val="left"/>
        <w:rPr/>
      </w:pPr>
      <w:r>
        <w:rPr>
          <w:rFonts w:ascii="宋体" w:eastAsia="宋体" w:hAnsi="宋体" w:cs="宋体"/>
          <w:u w:val="none"/>
          <w:sz w:val="44"/>
          <w:position w:val="0"/>
          <w:color w:val="000000"/>
          <w:noProof w:val="true"/>
          <w:spacing w:val="-6"/>
          <w:w w:val="100"/>
        </w:rPr>
        <w:t>目</w:t>
      </w:r>
    </w:p>
    <w:p w:rsidR="005A76FB" w:rsidRDefault="005A76FB" w:rsidP="005A76FB">
      <w:pPr>
        <w:spacing w:before="0" w:after="0" w:line="573" w:lineRule="exact"/>
        <w:ind w:firstLine="0"/>
        <w:jc w:val="left"/>
        <w:rPr/>
      </w:pPr>
      <w:r w:rsidRPr="00B3349A">
        <w:rPr/>
        <w:br w:type="column"/>
        <w:t/>
      </w:r>
      <w:r w:rsidRPr="00B3349A">
        <w:rPr/>
        <w:lastRenderedPageBreak/>
        <w:t/>
      </w:r>
      <w:r>
        <w:rPr>
          <w:rFonts w:ascii="宋体" w:eastAsia="宋体" w:hAnsi="宋体" w:cs="宋体"/>
          <w:u w:val="none"/>
          <w:sz w:val="44"/>
          <w:position w:val="0"/>
          <w:color w:val="000000"/>
          <w:noProof w:val="true"/>
          <w:spacing w:val="-6"/>
          <w:w w:val="100"/>
        </w:rPr>
        <w:t>录</w:t>
      </w:r>
    </w:p>
    <w:p w:rsidR="005A76FB" w:rsidRDefault="005A76FB" w:rsidP="005A76FB">
      <w:pPr>
        <w:widowControl/>
        <w:jc w:val="left"/>
        <w:rPr/>
        <w:sectPr w:rsidR="005A76FB" w:rsidSect="005A76FB">
          <w:type w:val="continuous"/>
          <w:pgSz w:w="11900" w:h="16840"/>
          <w:pgMar w:top="1440" w:right="619" w:bottom="1200" w:left="979" w:header="0" w:footer="0" w:gutter="0"/>
          <w:cols w:num="2" w:equalWidth="0">
            <w:col w:w="5415" w:space="0"/>
            <w:col w:w="4887" w:space="0"/>
          </w:cols>
          <w:docGrid w:type="lines" w:linePitch="312"/>
        </w:sectPr>
      </w:pPr>
    </w:p>
    <w:p w:rsidR="005A76FB" w:rsidRDefault="005A76FB" w:rsidP="005A76FB">
      <w:pPr>
        <w:spacing w:before="0" w:after="0" w:lineRule="exact" w:line="240"/>
        <w:ind w:firstLine="0"/>
        <w:rPr/>
      </w:pPr>
    </w:p>
    <w:p w:rsidR="005A76FB" w:rsidRDefault="005A76FB" w:rsidP="005A76FB">
      <w:pPr>
        <w:spacing w:before="0" w:after="0" w:lineRule="exact" w:line="375"/>
        <w:ind w:firstLine="0"/>
        <w:rPr/>
      </w:pPr>
    </w:p>
    <w:p w:rsidR="005A76FB" w:rsidRDefault="005A76FB" w:rsidP="005A76FB">
      <w:pPr>
        <w:widowControl/>
        <w:jc w:val="left"/>
        <w:rPr/>
        <w:sectPr w:rsidR="005A76FB" w:rsidSect="005A76FB">
          <w:type w:val="continuous"/>
          <w:pgSz w:w="11900" w:h="16840"/>
          <w:pgMar w:top="1440" w:right="619" w:bottom="1200" w:left="979" w:header="0" w:footer="0" w:gutter="0"/>
          <w:docGrid w:type="lines" w:linePitch="312"/>
        </w:sectPr>
      </w:pPr>
    </w:p>
    <w:p w:rsidR="005A76FB" w:rsidRDefault="005A76FB" w:rsidP="005A76FB">
      <w:pPr>
        <w:tabs>
          <w:tab w:val="left" w:pos="9730"/>
        </w:tabs>
        <w:spacing w:before="0" w:after="0" w:line="390" w:lineRule="exact"/>
        <w:ind w:firstLine="0" w:left="440"/>
        <w:jc w:val="left"/>
        <w:rPr/>
      </w:pPr>
      <w:r>
        <w:rPr>
          <w:rFonts w:ascii="宋体" w:hAnsi="宋体" w:cs="宋体"/>
          <w:u w:val="none"/>
          <w:sz w:val="28"/>
          <w:position w:val="0"/>
          <w:color w:val="000000"/>
          <w:noProof w:val="true"/>
          <w:spacing w:val="-6"/>
          <w:w w:val="100"/>
        </w:rPr>
        <w:t>一、</w:t>
      </w:r>
      <w:r>
        <w:rPr>
          <w:rFonts w:ascii="宋体" w:eastAsia="宋体" w:hAnsi="宋体" w:cs="宋体"/>
          <w:u w:val="none"/>
          <w:sz w:val="30"/>
          <w:position w:val="0"/>
          <w:color w:val="000000"/>
          <w:noProof w:val="true"/>
          <w:spacing w:val="-6"/>
          <w:w w:val="100"/>
        </w:rPr>
        <w:t>概述</w:t>
      </w:r>
      <w:r>
        <w:rPr>
          <w:rFonts w:ascii="Calibri" w:hAnsi="Calibri" w:cs="Calibri"/>
          <w:u w:val="none"/>
          <w:sz w:val="30"/>
          <w:color w:val="000000"/>
          <w:noProof w:val="true"/>
          <w:spacing w:val="-7"/>
          <w:w w:val="100"/>
        </w:rPr>
        <w:t> </w:t>
      </w:r>
      <w:r>
        <w:rPr>
          <w:rFonts w:ascii="Arial" w:hAnsi="Arial" w:cs="Arial"/>
          <w:u w:val="none"/>
          <w:sz w:val="30"/>
          <w:position w:val="0"/>
          <w:color w:val="000000"/>
          <w:noProof w:val="true"/>
          <w:spacing w:val="-19"/>
          <w:w w:val="100"/>
        </w:rPr>
        <w:t>..........................................................................................................................</w:t>
      </w:r>
      <w:r>
        <w:rPr>
          <w:rFonts w:ascii="Calibri" w:hAnsi="Calibri" w:cs="Calibri"/>
          <w:u w:val="none"/>
          <w:sz w:val="30"/>
          <w:color w:val="000000"/>
          <w:noProof w:val="true"/>
          <w:spacing w:val="-33"/>
          <w:w w:val="100"/>
        </w:rPr>
        <w:t> </w:t>
      </w:r>
      <w:r>
        <w:rPr>
          <w:rFonts w:cs="Calibri"/>
          <w:w w:val="100"/>
        </w:rPr>
        <w:tab/>
      </w:r>
      <w:r>
        <w:rPr>
          <w:rFonts w:ascii="Arial" w:hAnsi="Arial" w:cs="Arial"/>
          <w:u w:val="none"/>
          <w:sz w:val="30"/>
          <w:position w:val="0"/>
          <w:color w:val="000000"/>
          <w:noProof w:val="true"/>
          <w:spacing w:val="-29"/>
          <w:w w:val="100"/>
        </w:rPr>
        <w:t>1</w:t>
      </w:r>
    </w:p>
    <w:p w:rsidR="005A76FB" w:rsidRDefault="005A76FB" w:rsidP="005A76FB">
      <w:pPr>
        <w:spacing w:before="0" w:after="0" w:lineRule="exact" w:line="234"/>
        <w:ind w:firstLine="0" w:left="440"/>
        <w:rPr/>
      </w:pPr>
    </w:p>
    <w:p w:rsidR="005A76FB" w:rsidRDefault="005A76FB" w:rsidP="005A76FB">
      <w:pPr>
        <w:tabs>
          <w:tab w:val="left" w:pos="9740"/>
        </w:tabs>
        <w:spacing w:before="0" w:after="0" w:line="390" w:lineRule="exact"/>
        <w:ind w:firstLine="0" w:left="440"/>
        <w:jc w:val="left"/>
        <w:rPr/>
      </w:pPr>
      <w:r>
        <w:rPr>
          <w:rFonts w:ascii="宋体" w:hAnsi="宋体" w:cs="宋体"/>
          <w:u w:val="none"/>
          <w:sz w:val="30"/>
          <w:position w:val="0"/>
          <w:color w:val="000000"/>
          <w:noProof w:val="true"/>
          <w:spacing w:val="-6"/>
          <w:w w:val="100"/>
        </w:rPr>
        <w:t>二、制剂研究的基本内容</w:t>
      </w:r>
      <w:r>
        <w:rPr>
          <w:rFonts w:ascii="Calibri" w:hAnsi="Calibri" w:cs="Calibri"/>
          <w:u w:val="none"/>
          <w:sz w:val="30"/>
          <w:color w:val="000000"/>
          <w:noProof w:val="true"/>
          <w:spacing w:val="-36"/>
          <w:w w:val="100"/>
        </w:rPr>
        <w:t> </w:t>
      </w:r>
      <w:r>
        <w:rPr>
          <w:rFonts w:ascii="Arial" w:hAnsi="Arial" w:cs="Arial"/>
          <w:u w:val="none"/>
          <w:sz w:val="30"/>
          <w:position w:val="0"/>
          <w:color w:val="000000"/>
          <w:noProof w:val="true"/>
          <w:spacing w:val="-19"/>
          <w:w w:val="100"/>
        </w:rPr>
        <w:t>..........................................................................................</w:t>
      </w:r>
      <w:r>
        <w:rPr>
          <w:rFonts w:ascii="Calibri" w:hAnsi="Calibri" w:cs="Calibri"/>
          <w:u w:val="none"/>
          <w:sz w:val="30"/>
          <w:color w:val="000000"/>
          <w:noProof w:val="true"/>
          <w:spacing w:val="-33"/>
          <w:w w:val="100"/>
        </w:rPr>
        <w:t> </w:t>
      </w:r>
      <w:r>
        <w:rPr>
          <w:rFonts w:cs="Calibri"/>
          <w:w w:val="100"/>
        </w:rPr>
        <w:tab/>
      </w:r>
      <w:r>
        <w:rPr>
          <w:rFonts w:ascii="Arial" w:hAnsi="Arial" w:cs="Arial"/>
          <w:u w:val="none"/>
          <w:sz w:val="30"/>
          <w:position w:val="0"/>
          <w:color w:val="000000"/>
          <w:noProof w:val="true"/>
          <w:spacing w:val="-29"/>
          <w:w w:val="100"/>
        </w:rPr>
        <w:t>1</w:t>
      </w:r>
    </w:p>
    <w:p w:rsidR="005A76FB" w:rsidRDefault="005A76FB" w:rsidP="005A76FB">
      <w:pPr>
        <w:spacing w:before="0" w:after="0" w:lineRule="exact" w:line="234"/>
        <w:ind w:firstLine="0" w:left="440"/>
        <w:rPr/>
      </w:pPr>
    </w:p>
    <w:p w:rsidR="005A76FB" w:rsidRDefault="005A76FB" w:rsidP="005A76FB">
      <w:pPr>
        <w:tabs>
          <w:tab w:val="left" w:pos="9732"/>
        </w:tabs>
        <w:spacing w:before="0" w:after="0" w:line="390" w:lineRule="exact"/>
        <w:ind w:firstLine="0" w:left="440"/>
        <w:jc w:val="left"/>
        <w:rPr/>
      </w:pPr>
      <w:r>
        <w:rPr>
          <w:rFonts w:ascii="宋体" w:hAnsi="宋体" w:cs="宋体"/>
          <w:u w:val="none"/>
          <w:sz w:val="30"/>
          <w:position w:val="0"/>
          <w:color w:val="000000"/>
          <w:noProof w:val="true"/>
          <w:spacing w:val="-5"/>
          <w:w w:val="100"/>
        </w:rPr>
        <w:t>三、剂型的选择</w:t>
      </w:r>
      <w:r>
        <w:rPr>
          <w:rFonts w:ascii="Calibri" w:hAnsi="Calibri" w:cs="Calibri"/>
          <w:u w:val="none"/>
          <w:sz w:val="30"/>
          <w:color w:val="000000"/>
          <w:noProof w:val="true"/>
          <w:spacing w:val="-24"/>
          <w:w w:val="100"/>
        </w:rPr>
        <w:t> </w:t>
      </w:r>
      <w:r>
        <w:rPr>
          <w:rFonts w:ascii="Arial" w:hAnsi="Arial" w:cs="Arial"/>
          <w:u w:val="none"/>
          <w:sz w:val="30"/>
          <w:position w:val="0"/>
          <w:color w:val="000000"/>
          <w:noProof w:val="true"/>
          <w:spacing w:val="-19"/>
          <w:w w:val="100"/>
        </w:rPr>
        <w:t>............................................................................................................</w:t>
      </w:r>
      <w:r>
        <w:rPr>
          <w:rFonts w:ascii="Calibri" w:hAnsi="Calibri" w:cs="Calibri"/>
          <w:u w:val="none"/>
          <w:sz w:val="30"/>
          <w:color w:val="000000"/>
          <w:noProof w:val="true"/>
          <w:spacing w:val="-33"/>
          <w:w w:val="100"/>
        </w:rPr>
        <w:t> </w:t>
      </w:r>
      <w:r>
        <w:rPr>
          <w:rFonts w:cs="Calibri"/>
          <w:w w:val="100"/>
        </w:rPr>
        <w:tab/>
      </w:r>
      <w:r>
        <w:rPr>
          <w:rFonts w:ascii="Arial" w:hAnsi="Arial" w:cs="Arial"/>
          <w:u w:val="none"/>
          <w:sz w:val="30"/>
          <w:position w:val="0"/>
          <w:color w:val="000000"/>
          <w:noProof w:val="true"/>
          <w:spacing w:val="-29"/>
          <w:w w:val="100"/>
        </w:rPr>
        <w:t>3</w:t>
      </w:r>
    </w:p>
    <w:p w:rsidR="005A76FB" w:rsidRDefault="005A76FB" w:rsidP="005A76FB">
      <w:pPr>
        <w:spacing w:before="0" w:after="0" w:lineRule="exact" w:line="234"/>
        <w:ind w:firstLine="0" w:left="440"/>
        <w:rPr/>
      </w:pPr>
    </w:p>
    <w:p w:rsidR="005A76FB" w:rsidRDefault="005A76FB" w:rsidP="005A76FB">
      <w:pPr>
        <w:spacing w:before="0" w:after="0" w:line="390" w:lineRule="exact"/>
        <w:ind w:firstLine="0" w:left="440"/>
        <w:jc w:val="left"/>
        <w:rPr/>
      </w:pPr>
      <w:r>
        <w:rPr>
          <w:rFonts w:ascii="宋体" w:hAnsi="宋体" w:cs="宋体"/>
          <w:u w:val="none"/>
          <w:sz w:val="30"/>
          <w:position w:val="0"/>
          <w:color w:val="000000"/>
          <w:noProof w:val="true"/>
          <w:spacing w:val="0"/>
          <w:w w:val="48"/>
        </w:rPr>
        <w:t>四、处方研究.................................................................................................................</w:t>
      </w:r>
      <w:r>
        <w:rPr>
          <w:rFonts w:ascii="Calibri" w:hAnsi="Calibri" w:cs="Calibri"/>
          <w:u w:val="none"/>
          <w:sz w:val="30"/>
          <w:color w:val="000000"/>
          <w:noProof w:val="true"/>
          <w:spacing w:val="-33"/>
          <w:w w:val="100"/>
        </w:rPr>
        <w:t> </w:t>
      </w:r>
      <w:r>
        <w:rPr>
          <w:rFonts w:ascii="Arial" w:hAnsi="Arial" w:cs="Arial"/>
          <w:u w:val="none"/>
          <w:sz w:val="30"/>
          <w:position w:val="0"/>
          <w:color w:val="000000"/>
          <w:noProof w:val="true"/>
          <w:spacing w:val="-29"/>
          <w:w w:val="100"/>
        </w:rPr>
        <w:t>4</w:t>
      </w:r>
    </w:p>
    <w:p w:rsidR="005A76FB" w:rsidRDefault="005A76FB" w:rsidP="005A76FB">
      <w:pPr>
        <w:spacing w:before="0" w:after="0" w:lineRule="exact" w:line="234"/>
        <w:ind w:firstLine="0" w:left="440"/>
        <w:rPr/>
      </w:pPr>
    </w:p>
    <w:p w:rsidR="005A76FB" w:rsidRDefault="005A76FB" w:rsidP="005A76FB">
      <w:pPr>
        <w:spacing w:before="0" w:after="0" w:line="390" w:lineRule="exact"/>
        <w:ind w:firstLine="0" w:left="440"/>
        <w:jc w:val="left"/>
        <w:rPr/>
      </w:pPr>
      <w:r>
        <w:rPr>
          <w:rFonts w:ascii="宋体" w:hAnsi="宋体" w:cs="宋体"/>
          <w:u w:val="none"/>
          <w:sz w:val="30"/>
          <w:position w:val="0"/>
          <w:color w:val="000000"/>
          <w:noProof w:val="true"/>
          <w:spacing w:val="0"/>
          <w:w w:val="51"/>
        </w:rPr>
        <w:t>五、制剂工艺研究......................................................................................................10</w:t>
      </w:r>
    </w:p>
    <w:p w:rsidR="005A76FB" w:rsidRDefault="005A76FB" w:rsidP="005A76FB">
      <w:pPr>
        <w:spacing w:before="0" w:after="0" w:lineRule="exact" w:line="234"/>
        <w:ind w:firstLine="0" w:left="440"/>
        <w:rPr/>
      </w:pPr>
    </w:p>
    <w:p w:rsidR="005A76FB" w:rsidRDefault="005A76FB" w:rsidP="005A76FB">
      <w:pPr>
        <w:spacing w:before="0" w:after="0" w:line="390" w:lineRule="exact"/>
        <w:ind w:firstLine="0" w:left="440"/>
        <w:jc w:val="left"/>
        <w:rPr/>
      </w:pPr>
      <w:r>
        <w:rPr>
          <w:rFonts w:ascii="宋体" w:hAnsi="宋体" w:cs="宋体"/>
          <w:u w:val="none"/>
          <w:sz w:val="30"/>
          <w:position w:val="0"/>
          <w:color w:val="000000"/>
          <w:noProof w:val="true"/>
          <w:spacing w:val="0"/>
          <w:w w:val="60"/>
        </w:rPr>
        <w:t>六、药品包装材料（容器）的选择......................................................................13</w:t>
      </w:r>
    </w:p>
    <w:p w:rsidR="005A76FB" w:rsidRDefault="005A76FB" w:rsidP="005A76FB">
      <w:pPr>
        <w:spacing w:before="0" w:after="0" w:lineRule="exact" w:line="234"/>
        <w:ind w:firstLine="0" w:left="440"/>
        <w:rPr/>
      </w:pPr>
    </w:p>
    <w:p w:rsidR="005A76FB" w:rsidRDefault="005A76FB" w:rsidP="005A76FB">
      <w:pPr>
        <w:spacing w:before="0" w:after="0" w:line="390" w:lineRule="exact"/>
        <w:ind w:firstLine="0" w:left="440"/>
        <w:jc w:val="left"/>
        <w:rPr/>
      </w:pPr>
      <w:r>
        <w:rPr>
          <w:rFonts w:ascii="宋体" w:hAnsi="宋体" w:cs="宋体"/>
          <w:u w:val="none"/>
          <w:sz w:val="30"/>
          <w:position w:val="0"/>
          <w:color w:val="000000"/>
          <w:noProof w:val="true"/>
          <w:spacing w:val="-5"/>
          <w:w w:val="100"/>
        </w:rPr>
        <w:t>七、质量研究和稳定性研究</w:t>
      </w:r>
      <w:r>
        <w:rPr>
          <w:rFonts w:ascii="Calibri" w:hAnsi="Calibri" w:cs="Calibri"/>
          <w:u w:val="none"/>
          <w:sz w:val="30"/>
          <w:color w:val="000000"/>
          <w:noProof w:val="true"/>
          <w:spacing w:val="-6"/>
          <w:w w:val="100"/>
        </w:rPr>
        <w:t> </w:t>
      </w:r>
      <w:r>
        <w:rPr>
          <w:rFonts w:ascii="Arial" w:hAnsi="Arial" w:cs="Arial"/>
          <w:u w:val="none"/>
          <w:sz w:val="30"/>
          <w:position w:val="0"/>
          <w:color w:val="000000"/>
          <w:noProof w:val="true"/>
          <w:spacing w:val="-19"/>
          <w:w w:val="100"/>
        </w:rPr>
        <w:t>...................................................................................14</w:t>
      </w:r>
    </w:p>
    <w:p w:rsidR="005A76FB" w:rsidRDefault="005A76FB" w:rsidP="005A76FB">
      <w:pPr>
        <w:spacing w:before="0" w:after="0" w:lineRule="exact" w:line="234"/>
        <w:ind w:firstLine="0" w:left="440"/>
        <w:rPr/>
      </w:pPr>
    </w:p>
    <w:p w:rsidR="005A76FB" w:rsidRDefault="005A76FB" w:rsidP="005A76FB">
      <w:pPr>
        <w:spacing w:before="0" w:after="0" w:line="390" w:lineRule="exact"/>
        <w:ind w:firstLine="0" w:left="440"/>
        <w:jc w:val="left"/>
        <w:rPr/>
      </w:pPr>
      <w:r>
        <w:rPr>
          <w:rFonts w:ascii="宋体" w:hAnsi="宋体" w:cs="宋体"/>
          <w:u w:val="none"/>
          <w:sz w:val="30"/>
          <w:position w:val="0"/>
          <w:color w:val="000000"/>
          <w:noProof w:val="true"/>
          <w:spacing w:val="0"/>
          <w:w w:val="47"/>
        </w:rPr>
        <w:t>八、附录........................................................................................................................15</w:t>
      </w:r>
    </w:p>
    <w:p w:rsidR="005A76FB" w:rsidRDefault="005A76FB" w:rsidP="005A76FB">
      <w:pPr>
        <w:spacing w:before="0" w:after="0" w:lineRule="exact" w:line="234"/>
        <w:ind w:firstLine="0" w:left="440"/>
        <w:rPr/>
      </w:pPr>
    </w:p>
    <w:p w:rsidR="005A76FB" w:rsidRDefault="005A76FB" w:rsidP="005A76FB">
      <w:pPr>
        <w:spacing w:before="0" w:after="0" w:line="390" w:lineRule="exact"/>
        <w:ind w:firstLine="0" w:left="440"/>
        <w:jc w:val="left"/>
        <w:rPr/>
      </w:pPr>
      <w:r>
        <w:rPr>
          <w:rFonts w:ascii="宋体" w:hAnsi="宋体" w:cs="宋体"/>
          <w:u w:val="none"/>
          <w:sz w:val="30"/>
          <w:position w:val="0"/>
          <w:color w:val="000000"/>
          <w:noProof w:val="true"/>
          <w:spacing w:val="0"/>
          <w:w w:val="49"/>
        </w:rPr>
        <w:t>九、参考文献...............................................................................................................16</w:t>
      </w:r>
    </w:p>
    <w:p w:rsidR="005A76FB" w:rsidRDefault="005A76FB" w:rsidP="005A76FB">
      <w:pPr>
        <w:spacing w:before="0" w:after="0" w:lineRule="exact" w:line="234"/>
        <w:ind w:firstLine="0" w:left="440"/>
        <w:rPr/>
      </w:pPr>
    </w:p>
    <w:p w:rsidR="005A76FB" w:rsidRDefault="005A76FB" w:rsidP="005A76FB">
      <w:pPr>
        <w:spacing w:before="0" w:after="0" w:line="390" w:lineRule="exact"/>
        <w:ind w:firstLine="0" w:left="440"/>
        <w:jc w:val="left"/>
        <w:rPr/>
      </w:pPr>
      <w:r>
        <w:rPr>
          <w:rFonts w:ascii="宋体" w:hAnsi="宋体" w:cs="宋体"/>
          <w:u w:val="none"/>
          <w:sz w:val="30"/>
          <w:position w:val="0"/>
          <w:color w:val="000000"/>
          <w:noProof w:val="true"/>
          <w:spacing w:val="0"/>
          <w:w w:val="47"/>
        </w:rPr>
        <w:t>十、著者........................................................................................................................16</w:t>
      </w:r>
    </w:p>
    <w:p w:rsidR="005A76FB" w:rsidRDefault="005A76FB" w:rsidP="005A76FB">
      <w:pPr>
        <w:widowControl/>
        <w:jc w:val="left"/>
        <w:rPr/>
        <w:sectPr w:rsidR="005A76FB" w:rsidSect="005A76FB">
          <w:type w:val="continuous"/>
          <w:pgSz w:w="11900" w:h="16840"/>
          <w:pgMar w:top="1440" w:right="619" w:bottom="1200" w:left="979" w:header="0" w:footer="0" w:gutter="0"/>
          <w:cols w:num="1" w:equalWidth="0">
            <w:col w:w="10302" w:space="0"/>
          </w:cols>
          <w:docGrid w:type="lines" w:linePitch="312"/>
        </w:sectPr>
      </w:pPr>
    </w:p>
    <w:bookmarkStart w:id="3" w:name="3"/>
    <w:bookmarkEnd w:id="3"/>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736" w:lineRule="exact"/>
        <w:ind w:left="-1213" w:firstLine="2429"/>
        <w:jc w:val="left"/>
        <w:rPr/>
      </w:pPr>
      <w:r>
        <w:rPr>
          <w:rFonts w:ascii="宋体" w:eastAsia="宋体" w:hAnsi="宋体" w:cs="宋体"/>
          <w:u w:val="none"/>
          <w:sz w:val="44"/>
          <w:position w:val="0"/>
          <w:color w:val="000000"/>
          <w:noProof w:val="true"/>
          <w:spacing w:val="-5"/>
          <w:w w:val="100"/>
        </w:rPr>
        <w:t>化学药物制剂研究基本技术指导原则</w:t>
      </w:r>
    </w:p>
    <w:p w:rsidR="005A76FB" w:rsidRDefault="005A76FB" w:rsidP="005A76FB">
      <w:pPr>
        <w:spacing w:before="0" w:after="0" w:lineRule="exact" w:line="240"/>
        <w:ind w:left="-1213" w:firstLine="2429"/>
        <w:rPr/>
      </w:pPr>
    </w:p>
    <w:p w:rsidR="005A76FB" w:rsidRDefault="005A76FB" w:rsidP="005A76FB">
      <w:pPr>
        <w:spacing w:before="0" w:after="0" w:lineRule="exact" w:line="240"/>
        <w:ind w:left="-1213" w:firstLine="2429"/>
        <w:rPr/>
      </w:pPr>
    </w:p>
    <w:p w:rsidR="005A76FB" w:rsidRDefault="005A76FB" w:rsidP="005A76FB">
      <w:pPr>
        <w:spacing w:before="0" w:after="0" w:line="538" w:lineRule="exact"/>
        <w:ind w:firstLine="2059" w:left="-1213"/>
        <w:jc w:val="left"/>
        <w:rPr/>
      </w:pPr>
      <w:r>
        <w:rPr>
          <w:rFonts w:ascii="宋体" w:hAnsi="宋体" w:cs="宋体"/>
          <w:u w:val="none"/>
          <w:sz w:val="32"/>
          <w:position w:val="0"/>
          <w:color w:val="000000"/>
          <w:noProof w:val="true"/>
          <w:spacing w:val="-5"/>
          <w:w w:val="100"/>
        </w:rPr>
        <w:t>一、概述</w:t>
      </w:r>
    </w:p>
    <w:p w:rsidR="005A76FB" w:rsidRDefault="005A76FB" w:rsidP="005A76FB">
      <w:pPr>
        <w:spacing w:before="0" w:after="0" w:lineRule="exact" w:line="234"/>
        <w:ind w:firstLine="2059" w:left="-1213"/>
        <w:rPr/>
      </w:pPr>
    </w:p>
    <w:p w:rsidR="005A76FB" w:rsidRDefault="005A76FB" w:rsidP="005A76FB">
      <w:pPr>
        <w:spacing w:before="0" w:after="0" w:line="364" w:lineRule="exact"/>
        <w:ind w:firstLine="1979" w:left="-1213"/>
        <w:jc w:val="left"/>
        <w:rPr/>
      </w:pPr>
      <w:r>
        <w:rPr>
          <w:rFonts w:ascii="宋体" w:hAnsi="宋体" w:cs="宋体"/>
          <w:u w:val="none"/>
          <w:sz w:val="28"/>
          <w:position w:val="0"/>
          <w:color w:val="000000"/>
          <w:noProof w:val="true"/>
          <w:spacing w:val="-1"/>
          <w:w w:val="100"/>
        </w:rPr>
        <w:t>药物必须制成适宜的剂型才能用于临床。制剂研发的目的就是要保证</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药物的安全、有效、稳定、使用方便。如果剂型选择不当，处方、工艺设</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计不合理，对产品质量会产生一定的影响，甚至影响到产品的药效及安全</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性。因此，制剂研究在药物研发中占有十分重要的地位。</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979" w:left="-1213"/>
        <w:jc w:val="left"/>
        <w:rPr/>
      </w:pPr>
      <w:r>
        <w:rPr>
          <w:rFonts w:ascii="宋体" w:eastAsia="宋体" w:hAnsi="宋体" w:cs="宋体"/>
          <w:u w:val="none"/>
          <w:sz w:val="28"/>
          <w:position w:val="0"/>
          <w:color w:val="000000"/>
          <w:noProof w:val="true"/>
          <w:spacing w:val="-1"/>
          <w:w w:val="100"/>
        </w:rPr>
        <w:t>本指导原则是根据国内药物研发实际状况，在参考国内外有关制剂研</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究的技术指导原则的基础上，考虑到目前制剂研究中容易被忽视的关键问</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题进行制订的。</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974" w:left="-1213"/>
        <w:jc w:val="left"/>
        <w:rPr/>
      </w:pPr>
      <w:r>
        <w:rPr>
          <w:rFonts w:ascii="宋体" w:eastAsia="宋体" w:hAnsi="宋体" w:cs="宋体"/>
          <w:u w:val="none"/>
          <w:sz w:val="28"/>
          <w:position w:val="0"/>
          <w:color w:val="000000"/>
          <w:noProof w:val="true"/>
          <w:spacing w:val="-6"/>
          <w:w w:val="100"/>
        </w:rPr>
        <w:t>由于药物剂型及生产工艺众多，且各种新剂型和新工艺也在不断出现，</w:t>
      </w:r>
    </w:p>
    <w:p w:rsidR="005A76FB" w:rsidRDefault="005A76FB" w:rsidP="005A76FB">
      <w:pPr>
        <w:spacing w:before="0" w:after="0" w:lineRule="exact" w:line="240"/>
        <w:ind w:firstLine="1974"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制剂研究中具体情况差异很大。本指导原则主要阐述制剂研究的基本思路</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和方法，为制剂研究提供基本的技术指导和帮助。关于各种剂型研究的详</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细技术要求，不在本指导原则中详述，药品申请人可参照本指导原则阐述</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的制剂研究的基本思路开展相应的研究工作。</w:t>
      </w:r>
    </w:p>
    <w:p w:rsidR="005A76FB" w:rsidRDefault="005A76FB" w:rsidP="005A76FB">
      <w:pPr>
        <w:spacing w:before="0" w:after="0" w:lineRule="exact" w:line="233"/>
        <w:ind w:firstLine="1418" w:left="-1213"/>
        <w:rPr/>
      </w:pPr>
    </w:p>
    <w:p w:rsidR="005A76FB" w:rsidRDefault="005A76FB" w:rsidP="005A76FB">
      <w:pPr>
        <w:spacing w:before="0" w:after="0" w:line="417" w:lineRule="exact"/>
        <w:ind w:firstLine="2059" w:left="-1213"/>
        <w:jc w:val="left"/>
        <w:rPr/>
      </w:pPr>
      <w:r>
        <w:rPr>
          <w:rFonts w:ascii="宋体" w:hAnsi="宋体" w:cs="宋体"/>
          <w:u w:val="none"/>
          <w:sz w:val="32"/>
          <w:position w:val="0"/>
          <w:color w:val="000000"/>
          <w:noProof w:val="true"/>
          <w:spacing w:val="-5"/>
          <w:w w:val="100"/>
        </w:rPr>
        <w:t>二、制剂研究的基本内容</w:t>
      </w:r>
    </w:p>
    <w:p w:rsidR="005A76FB" w:rsidRDefault="005A76FB" w:rsidP="005A76FB">
      <w:pPr>
        <w:spacing w:before="0" w:after="0" w:lineRule="exact" w:line="234"/>
        <w:ind w:firstLine="2059" w:left="-1213"/>
        <w:rPr/>
      </w:pPr>
    </w:p>
    <w:p w:rsidR="005A76FB" w:rsidRDefault="005A76FB" w:rsidP="005A76FB">
      <w:pPr>
        <w:spacing w:before="0" w:after="0" w:line="364" w:lineRule="exact"/>
        <w:ind w:firstLine="1979" w:left="-1213"/>
        <w:jc w:val="left"/>
        <w:rPr/>
      </w:pPr>
      <w:r>
        <w:rPr>
          <w:rFonts w:ascii="宋体" w:eastAsia="宋体" w:hAnsi="宋体" w:cs="宋体"/>
          <w:u w:val="none"/>
          <w:sz w:val="28"/>
          <w:position w:val="0"/>
          <w:color w:val="000000"/>
          <w:noProof w:val="true"/>
          <w:spacing w:val="-1"/>
          <w:w w:val="100"/>
        </w:rPr>
        <w:t>药物剂型种类很多，制剂工艺也各有特点，研究中会面临许多具体情</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6"/>
          <w:w w:val="100"/>
        </w:rPr>
        <w:t>况和特殊问题。但制剂研究的总体目标是一致的，即通过一系列研究工作，</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保证剂型选择的依据充分，处方合理，工艺稳定，生产过程能得到有效控</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制，适合工业化生产。制剂研究的基</w:t>
      </w:r>
      <w:r>
        <w:rPr>
          <w:rFonts w:ascii="宋体" w:eastAsia="宋体" w:hAnsi="宋体" w:cs="宋体"/>
          <w:u w:val="none"/>
          <w:sz w:val="28"/>
          <w:position w:val="0"/>
          <w:color w:val="000000"/>
          <w:noProof w:val="true"/>
          <w:spacing w:val="-6"/>
          <w:w w:val="100"/>
        </w:rPr>
        <w:t>本</w:t>
      </w:r>
      <w:r>
        <w:rPr>
          <w:rFonts w:ascii="宋体" w:eastAsia="宋体" w:hAnsi="宋体" w:cs="宋体"/>
          <w:u w:val="none"/>
          <w:sz w:val="28"/>
          <w:position w:val="0"/>
          <w:color w:val="000000"/>
          <w:noProof w:val="true"/>
          <w:spacing w:val="-6"/>
          <w:w w:val="100"/>
        </w:rPr>
        <w:t>内</w:t>
      </w:r>
      <w:r>
        <w:rPr>
          <w:rFonts w:ascii="宋体" w:eastAsia="宋体" w:hAnsi="宋体" w:cs="宋体"/>
          <w:u w:val="none"/>
          <w:sz w:val="28"/>
          <w:position w:val="0"/>
          <w:color w:val="000000"/>
          <w:noProof w:val="true"/>
          <w:spacing w:val="-6"/>
          <w:w w:val="100"/>
        </w:rPr>
        <w:t>容</w:t>
      </w:r>
      <w:r>
        <w:rPr>
          <w:rFonts w:ascii="宋体" w:eastAsia="宋体" w:hAnsi="宋体" w:cs="宋体"/>
          <w:u w:val="none"/>
          <w:sz w:val="28"/>
          <w:position w:val="0"/>
          <w:color w:val="000000"/>
          <w:noProof w:val="true"/>
          <w:spacing w:val="-6"/>
          <w:w w:val="100"/>
        </w:rPr>
        <w:t>一</w:t>
      </w:r>
      <w:r>
        <w:rPr>
          <w:rFonts w:ascii="宋体" w:eastAsia="宋体" w:hAnsi="宋体" w:cs="宋体"/>
          <w:u w:val="none"/>
          <w:sz w:val="28"/>
          <w:position w:val="0"/>
          <w:color w:val="000000"/>
          <w:noProof w:val="true"/>
          <w:spacing w:val="-6"/>
          <w:w w:val="100"/>
        </w:rPr>
        <w:t>般</w:t>
      </w:r>
      <w:r>
        <w:rPr>
          <w:rFonts w:ascii="宋体" w:eastAsia="宋体" w:hAnsi="宋体" w:cs="宋体"/>
          <w:u w:val="none"/>
          <w:sz w:val="28"/>
          <w:position w:val="0"/>
          <w:color w:val="000000"/>
          <w:noProof w:val="true"/>
          <w:spacing w:val="-6"/>
          <w:w w:val="100"/>
        </w:rPr>
        <w:t>包</w:t>
      </w:r>
      <w:r>
        <w:rPr>
          <w:rFonts w:ascii="宋体" w:eastAsia="宋体" w:hAnsi="宋体" w:cs="宋体"/>
          <w:u w:val="none"/>
          <w:sz w:val="28"/>
          <w:position w:val="0"/>
          <w:color w:val="000000"/>
          <w:noProof w:val="true"/>
          <w:spacing w:val="-6"/>
          <w:w w:val="100"/>
        </w:rPr>
        <w:t>括</w:t>
      </w:r>
      <w:r>
        <w:rPr>
          <w:rFonts w:ascii="宋体" w:eastAsia="宋体" w:hAnsi="宋体" w:cs="宋体"/>
          <w:u w:val="none"/>
          <w:sz w:val="28"/>
          <w:position w:val="0"/>
          <w:color w:val="000000"/>
          <w:noProof w:val="true"/>
          <w:spacing w:val="-6"/>
          <w:w w:val="100"/>
        </w:rPr>
        <w:t>以</w:t>
      </w:r>
      <w:r>
        <w:rPr>
          <w:rFonts w:ascii="宋体" w:eastAsia="宋体" w:hAnsi="宋体" w:cs="宋体"/>
          <w:u w:val="none"/>
          <w:sz w:val="28"/>
          <w:position w:val="0"/>
          <w:color w:val="000000"/>
          <w:noProof w:val="true"/>
          <w:spacing w:val="-6"/>
          <w:w w:val="100"/>
        </w:rPr>
        <w:t>下</w:t>
      </w:r>
      <w:r>
        <w:rPr>
          <w:rFonts w:ascii="宋体" w:eastAsia="宋体" w:hAnsi="宋体" w:cs="宋体"/>
          <w:u w:val="none"/>
          <w:sz w:val="28"/>
          <w:position w:val="0"/>
          <w:color w:val="000000"/>
          <w:noProof w:val="true"/>
          <w:spacing w:val="-6"/>
          <w:w w:val="100"/>
        </w:rPr>
        <w:t>方</w:t>
      </w:r>
      <w:r>
        <w:rPr>
          <w:rFonts w:ascii="宋体" w:eastAsia="宋体" w:hAnsi="宋体" w:cs="宋体"/>
          <w:u w:val="none"/>
          <w:sz w:val="28"/>
          <w:position w:val="0"/>
          <w:color w:val="000000"/>
          <w:noProof w:val="true"/>
          <w:spacing w:val="-6"/>
          <w:w w:val="100"/>
        </w:rPr>
        <w:t>面</w:t>
      </w:r>
      <w:r>
        <w:rPr>
          <w:rFonts w:ascii="MS Gothic" w:eastAsia="MS Gothic" w:hAnsi="MS Gothic" w:cs="MS Gothic"/>
          <w:u w:val="none"/>
          <w:sz w:val="28"/>
          <w:position w:val="0"/>
          <w:color w:val="000000"/>
          <w:noProof w:val="true"/>
          <w:spacing w:val="-6"/>
          <w:w w:val="100"/>
        </w:rPr>
        <w:t>：</w:t>
      </w:r>
    </w:p>
    <w:p w:rsidR="005A76FB" w:rsidRDefault="005A76FB" w:rsidP="005A76FB">
      <w:pPr>
        <w:spacing w:before="0" w:after="0" w:lineRule="exact" w:line="233"/>
        <w:ind w:firstLine="1418" w:left="-1213"/>
        <w:rPr/>
      </w:pPr>
    </w:p>
    <w:p w:rsidR="005A76FB" w:rsidRDefault="005A76FB" w:rsidP="005A76FB">
      <w:pPr>
        <w:spacing w:before="0" w:after="0" w:line="417" w:lineRule="exact"/>
        <w:ind w:firstLine="1898" w:left="-1213"/>
        <w:jc w:val="left"/>
        <w:rPr/>
      </w:pPr>
      <w:r>
        <w:rPr>
          <w:rFonts w:ascii="宋体" w:eastAsia="宋体" w:hAnsi="宋体" w:cs="宋体"/>
          <w:u w:val="none"/>
          <w:sz w:val="32"/>
          <w:position w:val="0"/>
          <w:color w:val="000000"/>
          <w:noProof w:val="true"/>
          <w:spacing w:val="-6"/>
          <w:w w:val="100"/>
        </w:rPr>
        <w:t>（一）剂型的选择</w:t>
      </w:r>
    </w:p>
    <w:p w:rsidR="005A76FB" w:rsidRDefault="005A76FB" w:rsidP="005A76FB">
      <w:pPr>
        <w:spacing w:before="0" w:after="0" w:lineRule="exact" w:line="234"/>
        <w:ind w:firstLine="1898" w:left="-1213"/>
        <w:rPr/>
      </w:pPr>
    </w:p>
    <w:p w:rsidR="005A76FB" w:rsidRDefault="005A76FB" w:rsidP="005A76FB">
      <w:pPr>
        <w:spacing w:before="0" w:after="0" w:line="364" w:lineRule="exact"/>
        <w:ind w:firstLine="1979" w:left="-1213"/>
        <w:jc w:val="left"/>
        <w:rPr/>
      </w:pPr>
      <w:r>
        <w:rPr>
          <w:rFonts w:ascii="宋体" w:eastAsia="宋体" w:hAnsi="宋体" w:cs="宋体"/>
          <w:u w:val="none"/>
          <w:sz w:val="28"/>
          <w:position w:val="0"/>
          <w:color w:val="000000"/>
          <w:noProof w:val="true"/>
          <w:spacing w:val="-1"/>
          <w:w w:val="100"/>
        </w:rPr>
        <w:t>药品申请人通过对原料药理化性质及生物学性质的考察，根据临床治</w:t>
      </w:r>
    </w:p>
    <w:p w:rsidR="005A76FB" w:rsidRDefault="005A76FB" w:rsidP="005A76FB">
      <w:pPr>
        <w:spacing w:before="0" w:after="0" w:lineRule="exact" w:line="240"/>
        <w:ind w:firstLine="1979" w:left="-1213"/>
        <w:rPr/>
      </w:pPr>
    </w:p>
    <w:p w:rsidR="005A76FB" w:rsidRDefault="005A76FB" w:rsidP="005A76FB">
      <w:pPr>
        <w:sectPr w:rsidR="005A76FB" w:rsidSect="005A76FB">
          <w:type w:val="continuous"/>
          <w:pgSz w:w="11900" w:h="16841"/>
          <w:pgMar w:top="795" w:right="854" w:bottom="555" w:left="1214" w:header="0" w:footer="0" w:gutter="0"/>
        </w:sectPr>
        <w:spacing w:before="0" w:after="0" w:line="406" w:lineRule="exact"/>
        <w:ind w:firstLine="5900" w:left="-1213"/>
        <w:jc w:val="left"/>
        <w:rPr/>
      </w:pPr>
      <w:r>
        <w:rPr>
          <w:rFonts w:ascii="Times New Roman" w:hAnsi="Times New Roman" w:cs="Times New Roman"/>
          <w:u w:val="none"/>
          <w:sz w:val="21"/>
          <w:position w:val="0"/>
          <w:color w:val="000000"/>
          <w:noProof w:val="true"/>
          <w:spacing w:val="-3"/>
          <w:w w:val="100"/>
        </w:rPr>
        <w:t>1</w:t>
      </w:r>
    </w:p>
    <w:bookmarkStart w:id="4" w:name="4"/>
    <w:bookmarkEnd w:id="4"/>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08" w:lineRule="exact"/>
        <w:ind w:left="-1351" w:firstLine="1418"/>
        <w:jc w:val="left"/>
        <w:rPr/>
      </w:pPr>
      <w:r>
        <w:rPr>
          <w:rFonts w:ascii="宋体" w:hAnsi="宋体" w:cs="宋体"/>
          <w:u w:val="none"/>
          <w:sz w:val="28"/>
          <w:position w:val="0"/>
          <w:color w:val="000000"/>
          <w:noProof w:val="true"/>
          <w:spacing w:val="-5"/>
          <w:w w:val="100"/>
        </w:rPr>
        <w:t>疗和应用的需要，选择适宜的剂型。</w:t>
      </w:r>
    </w:p>
    <w:p w:rsidR="005A76FB" w:rsidRDefault="005A76FB" w:rsidP="005A76FB">
      <w:pPr>
        <w:spacing w:before="0" w:after="0" w:lineRule="exact" w:line="233"/>
        <w:ind w:left="-1351" w:firstLine="1418"/>
        <w:rPr/>
      </w:pPr>
    </w:p>
    <w:p w:rsidR="005A76FB" w:rsidRDefault="005A76FB" w:rsidP="005A76FB">
      <w:pPr>
        <w:spacing w:before="0" w:after="0" w:line="417" w:lineRule="exact"/>
        <w:ind w:firstLine="1900" w:left="-1351"/>
        <w:jc w:val="left"/>
        <w:rPr/>
      </w:pPr>
      <w:r>
        <w:rPr>
          <w:rFonts w:ascii="宋体" w:eastAsia="宋体" w:hAnsi="宋体" w:cs="宋体"/>
          <w:u w:val="none"/>
          <w:sz w:val="32"/>
          <w:position w:val="0"/>
          <w:color w:val="000000"/>
          <w:noProof w:val="true"/>
          <w:spacing w:val="-6"/>
          <w:w w:val="100"/>
        </w:rPr>
        <w:t>（二）处方研究</w:t>
      </w:r>
    </w:p>
    <w:p w:rsidR="005A76FB" w:rsidRDefault="005A76FB" w:rsidP="005A76FB">
      <w:pPr>
        <w:spacing w:before="0" w:after="0" w:lineRule="exact" w:line="234"/>
        <w:ind w:firstLine="1900" w:left="-1351"/>
        <w:rPr/>
      </w:pPr>
    </w:p>
    <w:p w:rsidR="005A76FB" w:rsidRDefault="005A76FB" w:rsidP="005A76FB">
      <w:pPr>
        <w:spacing w:before="0" w:after="0" w:line="364" w:lineRule="exact"/>
        <w:ind w:firstLine="1979" w:left="-1351"/>
        <w:jc w:val="left"/>
        <w:rPr/>
      </w:pPr>
      <w:r>
        <w:rPr>
          <w:rFonts w:ascii="宋体" w:hAnsi="宋体" w:cs="宋体"/>
          <w:u w:val="none"/>
          <w:sz w:val="28"/>
          <w:position w:val="0"/>
          <w:color w:val="000000"/>
          <w:noProof w:val="true"/>
          <w:spacing w:val="-1"/>
          <w:w w:val="100"/>
        </w:rPr>
        <w:t>根据药物理化性质、稳定性试验结果和药物吸收等情况，结合所选剂</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2"/>
          <w:w w:val="100"/>
        </w:rPr>
        <w:t>型的特点，确定适当的指标，选择适宜的辅料，进行处方筛选和优化，初</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5"/>
          <w:w w:val="100"/>
        </w:rPr>
        <w:t>步确定处方。</w:t>
      </w:r>
    </w:p>
    <w:p w:rsidR="005A76FB" w:rsidRDefault="005A76FB" w:rsidP="005A76FB">
      <w:pPr>
        <w:spacing w:before="0" w:after="0" w:lineRule="exact" w:line="233"/>
        <w:ind w:firstLine="1418" w:left="-1351"/>
        <w:rPr/>
      </w:pPr>
    </w:p>
    <w:p w:rsidR="005A76FB" w:rsidRDefault="005A76FB" w:rsidP="005A76FB">
      <w:pPr>
        <w:spacing w:before="0" w:after="0" w:line="417" w:lineRule="exact"/>
        <w:ind w:firstLine="1900" w:left="-1351"/>
        <w:jc w:val="left"/>
        <w:rPr/>
      </w:pPr>
      <w:r>
        <w:rPr>
          <w:rFonts w:ascii="宋体" w:eastAsia="宋体" w:hAnsi="宋体" w:cs="宋体"/>
          <w:u w:val="none"/>
          <w:sz w:val="32"/>
          <w:position w:val="0"/>
          <w:color w:val="000000"/>
          <w:noProof w:val="true"/>
          <w:spacing w:val="-6"/>
          <w:w w:val="100"/>
        </w:rPr>
        <w:t>（三）制剂工艺研究</w:t>
      </w:r>
    </w:p>
    <w:p w:rsidR="005A76FB" w:rsidRDefault="005A76FB" w:rsidP="005A76FB">
      <w:pPr>
        <w:spacing w:before="0" w:after="0" w:lineRule="exact" w:line="234"/>
        <w:ind w:firstLine="1900" w:left="-1351"/>
        <w:rPr/>
      </w:pPr>
    </w:p>
    <w:p w:rsidR="005A76FB" w:rsidRDefault="005A76FB" w:rsidP="005A76FB">
      <w:pPr>
        <w:spacing w:before="0" w:after="0" w:line="364" w:lineRule="exact"/>
        <w:ind w:firstLine="1979" w:left="-1351"/>
        <w:jc w:val="left"/>
        <w:rPr/>
      </w:pPr>
      <w:r>
        <w:rPr>
          <w:rFonts w:ascii="宋体" w:eastAsia="宋体" w:hAnsi="宋体" w:cs="宋体"/>
          <w:u w:val="none"/>
          <w:sz w:val="28"/>
          <w:position w:val="0"/>
          <w:color w:val="000000"/>
          <w:noProof w:val="true"/>
          <w:spacing w:val="-1"/>
          <w:w w:val="100"/>
        </w:rPr>
        <w:t>根据剂型的特点，结合药物理化性质和稳定性等情况，考虑生产条件</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2"/>
          <w:w w:val="100"/>
        </w:rPr>
        <w:t>和设备，进行工艺研究，初步确定实验室样品的制备工艺，并建立相应的</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5"/>
          <w:w w:val="100"/>
        </w:rPr>
        <w:t>过程控制指标。</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979" w:left="-1351"/>
        <w:jc w:val="left"/>
        <w:rPr/>
      </w:pPr>
      <w:r>
        <w:rPr>
          <w:rFonts w:ascii="宋体" w:hAnsi="宋体" w:cs="宋体"/>
          <w:u w:val="none"/>
          <w:sz w:val="28"/>
          <w:position w:val="0"/>
          <w:color w:val="000000"/>
          <w:noProof w:val="true"/>
          <w:spacing w:val="-1"/>
          <w:w w:val="100"/>
        </w:rPr>
        <w:t>为保证制剂工业化生产，必须进行工艺放大研究，必要时对处方、工</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5"/>
          <w:w w:val="100"/>
        </w:rPr>
        <w:t>艺、设备等进行适当的调整。</w:t>
      </w:r>
    </w:p>
    <w:p w:rsidR="005A76FB" w:rsidRDefault="005A76FB" w:rsidP="005A76FB">
      <w:pPr>
        <w:spacing w:before="0" w:after="0" w:lineRule="exact" w:line="233"/>
        <w:ind w:firstLine="1418" w:left="-1351"/>
        <w:rPr/>
      </w:pPr>
    </w:p>
    <w:p w:rsidR="005A76FB" w:rsidRDefault="005A76FB" w:rsidP="005A76FB">
      <w:pPr>
        <w:spacing w:before="0" w:after="0" w:line="417" w:lineRule="exact"/>
        <w:ind w:firstLine="1900" w:left="-1351"/>
        <w:jc w:val="left"/>
        <w:rPr/>
      </w:pPr>
      <w:r>
        <w:rPr>
          <w:rFonts w:ascii="宋体" w:eastAsia="宋体" w:hAnsi="宋体" w:cs="宋体"/>
          <w:u w:val="none"/>
          <w:sz w:val="32"/>
          <w:position w:val="0"/>
          <w:color w:val="000000"/>
          <w:noProof w:val="true"/>
          <w:spacing w:val="-6"/>
          <w:w w:val="100"/>
        </w:rPr>
        <w:t>（四）药品包装材料（容器）的选择</w:t>
      </w:r>
    </w:p>
    <w:p w:rsidR="005A76FB" w:rsidRDefault="005A76FB" w:rsidP="005A76FB">
      <w:pPr>
        <w:spacing w:before="0" w:after="0" w:lineRule="exact" w:line="234"/>
        <w:ind w:firstLine="1900" w:left="-1351"/>
        <w:rPr/>
      </w:pPr>
    </w:p>
    <w:p w:rsidR="005A76FB" w:rsidRDefault="005A76FB" w:rsidP="005A76FB">
      <w:pPr>
        <w:spacing w:before="0" w:after="0" w:line="364" w:lineRule="exact"/>
        <w:ind w:firstLine="1979" w:left="-1351"/>
        <w:jc w:val="left"/>
        <w:rPr/>
      </w:pPr>
      <w:r>
        <w:rPr>
          <w:rFonts w:ascii="宋体" w:hAnsi="宋体" w:cs="宋体"/>
          <w:u w:val="none"/>
          <w:sz w:val="28"/>
          <w:position w:val="0"/>
          <w:color w:val="000000"/>
          <w:noProof w:val="true"/>
          <w:spacing w:val="-1"/>
          <w:w w:val="100"/>
        </w:rPr>
        <w:t>主要侧重于药品内包装材料（容器）的考察。可通过文献调研，或制</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10"/>
          <w:w w:val="100"/>
        </w:rPr>
        <w:t>剂与包装材料相容性研究等实验，初步选择内包装材料（容器），并通过加</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5"/>
          <w:w w:val="100"/>
        </w:rPr>
        <w:t>速试验和长期留样试验继续进行考察。</w:t>
      </w:r>
    </w:p>
    <w:p w:rsidR="005A76FB" w:rsidRDefault="005A76FB" w:rsidP="005A76FB">
      <w:pPr>
        <w:spacing w:before="0" w:after="0" w:lineRule="exact" w:line="233"/>
        <w:ind w:firstLine="1418" w:left="-1351"/>
        <w:rPr/>
      </w:pPr>
    </w:p>
    <w:p w:rsidR="005A76FB" w:rsidRDefault="005A76FB" w:rsidP="005A76FB">
      <w:pPr>
        <w:spacing w:before="0" w:after="0" w:line="417" w:lineRule="exact"/>
        <w:ind w:firstLine="1900" w:left="-1351"/>
        <w:jc w:val="left"/>
        <w:rPr/>
      </w:pPr>
      <w:r>
        <w:rPr>
          <w:rFonts w:ascii="宋体" w:eastAsia="宋体" w:hAnsi="宋体" w:cs="宋体"/>
          <w:u w:val="none"/>
          <w:sz w:val="32"/>
          <w:position w:val="0"/>
          <w:color w:val="000000"/>
          <w:noProof w:val="true"/>
          <w:spacing w:val="-6"/>
          <w:w w:val="100"/>
        </w:rPr>
        <w:t>（五）质量研究和稳定性研究</w:t>
      </w:r>
    </w:p>
    <w:p w:rsidR="005A76FB" w:rsidRDefault="005A76FB" w:rsidP="005A76FB">
      <w:pPr>
        <w:spacing w:before="0" w:after="0" w:lineRule="exact" w:line="234"/>
        <w:ind w:firstLine="1900" w:left="-1351"/>
        <w:rPr/>
      </w:pPr>
    </w:p>
    <w:p w:rsidR="005A76FB" w:rsidRDefault="005A76FB" w:rsidP="005A76FB">
      <w:pPr>
        <w:spacing w:before="0" w:after="0" w:line="364" w:lineRule="exact"/>
        <w:ind w:firstLine="1979" w:left="-1351"/>
        <w:jc w:val="left"/>
        <w:rPr/>
      </w:pPr>
      <w:r>
        <w:rPr>
          <w:rFonts w:ascii="宋体" w:eastAsia="宋体" w:hAnsi="宋体" w:cs="宋体"/>
          <w:u w:val="none"/>
          <w:sz w:val="28"/>
          <w:position w:val="0"/>
          <w:color w:val="000000"/>
          <w:noProof w:val="true"/>
          <w:spacing w:val="-1"/>
          <w:w w:val="100"/>
        </w:rPr>
        <w:t>质量研究和稳定性研究已分别制订相应的指导原则，涉及此部分工作</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5"/>
          <w:w w:val="100"/>
        </w:rPr>
        <w:t>可参照有关指导原则进行。</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979" w:left="-1351"/>
        <w:jc w:val="left"/>
        <w:rPr/>
      </w:pPr>
      <w:r>
        <w:rPr>
          <w:rFonts w:ascii="宋体" w:eastAsia="宋体" w:hAnsi="宋体" w:cs="宋体"/>
          <w:u w:val="none"/>
          <w:sz w:val="28"/>
          <w:position w:val="0"/>
          <w:color w:val="000000"/>
          <w:noProof w:val="true"/>
          <w:spacing w:val="-1"/>
          <w:w w:val="100"/>
        </w:rPr>
        <w:t>制剂研究的各项工作既有其侧重点和需要解决的关键问题，彼此之间</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又有着密切联系。剂型选择是以对药物的理化性质、生物学特性及临床应</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2"/>
          <w:w w:val="100"/>
        </w:rPr>
        <w:t>用需求等综合分析为基础的，而这些方面也正是处方及工艺研究中的重要</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问题。质量研究和稳定性考察是处方筛选和工艺优化的重要的科学基础，</w:t>
      </w:r>
    </w:p>
    <w:p w:rsidR="005A76FB" w:rsidRDefault="005A76FB" w:rsidP="005A76FB">
      <w:pPr>
        <w:spacing w:before="0" w:after="0" w:lineRule="exact" w:line="240"/>
        <w:ind w:firstLine="1418" w:left="-1351"/>
        <w:rPr/>
      </w:pPr>
    </w:p>
    <w:p w:rsidR="005A76FB" w:rsidRDefault="005A76FB" w:rsidP="005A76FB">
      <w:pPr>
        <w:spacing w:before="0" w:after="0" w:lineRule="exact" w:line="240"/>
        <w:ind w:firstLine="1418" w:left="-1351"/>
        <w:rPr/>
      </w:pPr>
    </w:p>
    <w:p w:rsidR="005A76FB" w:rsidRDefault="005A76FB" w:rsidP="005A76FB">
      <w:pPr>
        <w:spacing w:before="0" w:after="0" w:lineRule="exact" w:line="240"/>
        <w:ind w:firstLine="1418" w:left="-1351"/>
        <w:rPr/>
      </w:pPr>
    </w:p>
    <w:p w:rsidR="005A76FB" w:rsidRDefault="005A76FB" w:rsidP="005A76FB">
      <w:pPr>
        <w:sectPr w:rsidR="005A76FB" w:rsidSect="005A76FB">
          <w:type w:val="continuous"/>
          <w:pgSz w:w="11900" w:h="16840"/>
          <w:pgMar w:top="795" w:right="992" w:bottom="555" w:left="1352" w:header="0" w:footer="0" w:gutter="0"/>
        </w:sectPr>
        <w:spacing w:before="0" w:after="0" w:line="238" w:lineRule="exact"/>
        <w:ind w:firstLine="5900" w:left="-1351"/>
        <w:jc w:val="left"/>
        <w:rPr/>
      </w:pPr>
      <w:r>
        <w:rPr>
          <w:rFonts w:ascii="Times New Roman" w:hAnsi="Times New Roman" w:cs="Times New Roman"/>
          <w:u w:val="none"/>
          <w:sz w:val="21"/>
          <w:position w:val="0"/>
          <w:color w:val="000000"/>
          <w:noProof w:val="true"/>
          <w:spacing w:val="-3"/>
          <w:w w:val="100"/>
        </w:rPr>
        <w:t>2</w:t>
      </w:r>
    </w:p>
    <w:bookmarkStart w:id="5" w:name="5"/>
    <w:bookmarkEnd w:id="5"/>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84"/>
        <w:ind/>
        <w:rPr/>
      </w:pPr>
    </w:p>
    <w:p w:rsidR="005A76FB" w:rsidRDefault="005A76FB" w:rsidP="005A76FB">
      <w:pPr>
        <w:widowControl/>
        <w:jc w:val="left"/>
        <w:rPr/>
        <w:sectPr w:rsidR="005A76FB" w:rsidSect="005A76FB">
          <w:type w:val="continuous"/>
          <w:pgSz w:w="11900" w:h="16841"/>
          <w:pgMar w:top="795" w:right="854" w:bottom="555" w:left="1214" w:header="0" w:footer="0" w:gutter="0"/>
          <w:docGrid w:type="lines" w:linePitch="312"/>
        </w:sectPr>
      </w:pPr>
    </w:p>
    <w:p w:rsidR="005A76FB" w:rsidRDefault="005A76FB" w:rsidP="005A76FB">
      <w:pPr>
        <w:spacing w:before="0" w:after="0" w:line="364" w:lineRule="exact"/>
        <w:ind w:left="205" w:firstLine="0"/>
        <w:jc w:val="left"/>
        <w:rPr/>
      </w:pPr>
      <w:r>
        <w:rPr>
          <w:rFonts w:ascii="宋体" w:eastAsia="宋体" w:hAnsi="宋体" w:cs="宋体"/>
          <w:u w:val="none"/>
          <w:sz w:val="28"/>
          <w:position w:val="0"/>
          <w:color w:val="000000"/>
          <w:noProof w:val="true"/>
          <w:spacing w:val="-2"/>
          <w:w w:val="100"/>
        </w:rPr>
        <w:t>同时，处方及工艺研究中获取的信息为药品质量控制（中控指标和质量标</w:t>
      </w:r>
    </w:p>
    <w:p w:rsidR="005A76FB" w:rsidRDefault="005A76FB" w:rsidP="005A76FB">
      <w:pPr>
        <w:spacing w:before="0" w:after="0" w:lineRule="exact" w:line="240"/>
        <w:ind w:left="205" w:firstLine="0"/>
        <w:rPr/>
      </w:pPr>
    </w:p>
    <w:p w:rsidR="005A76FB" w:rsidRDefault="005A76FB" w:rsidP="005A76FB">
      <w:pPr>
        <w:spacing w:before="0" w:after="0" w:line="384" w:lineRule="exact"/>
        <w:ind w:firstLine="0" w:left="205"/>
        <w:jc w:val="left"/>
        <w:rPr/>
      </w:pPr>
      <w:r>
        <w:rPr>
          <w:rFonts w:ascii="宋体" w:hAnsi="宋体" w:cs="宋体"/>
          <w:u w:val="none"/>
          <w:sz w:val="28"/>
          <w:position w:val="0"/>
          <w:color w:val="000000"/>
          <w:noProof w:val="true"/>
          <w:spacing w:val="-2"/>
          <w:w w:val="100"/>
        </w:rPr>
        <w:t>准）中项目的设定和建立提供了参考依据。因此，研究中需要注意加强各</w:t>
      </w:r>
    </w:p>
    <w:p w:rsidR="005A76FB" w:rsidRDefault="005A76FB" w:rsidP="005A76FB">
      <w:pPr>
        <w:spacing w:before="0" w:after="0" w:lineRule="exact" w:line="240"/>
        <w:ind w:firstLine="0" w:left="205"/>
        <w:rPr/>
      </w:pPr>
    </w:p>
    <w:p w:rsidR="005A76FB" w:rsidRDefault="005A76FB" w:rsidP="005A76FB">
      <w:pPr>
        <w:spacing w:before="0" w:after="0" w:line="384" w:lineRule="exact"/>
        <w:ind w:firstLine="0" w:left="205"/>
        <w:jc w:val="left"/>
        <w:rPr/>
      </w:pPr>
      <w:r>
        <w:rPr>
          <w:rFonts w:ascii="宋体" w:eastAsia="宋体" w:hAnsi="宋体" w:cs="宋体"/>
          <w:u w:val="none"/>
          <w:sz w:val="28"/>
          <w:position w:val="0"/>
          <w:color w:val="000000"/>
          <w:noProof w:val="true"/>
          <w:spacing w:val="-5"/>
          <w:w w:val="100"/>
        </w:rPr>
        <w:t>项工作间的沟通和协调，研究结果需</w:t>
      </w:r>
      <w:r>
        <w:rPr>
          <w:rFonts w:ascii="宋体" w:eastAsia="宋体" w:hAnsi="宋体" w:cs="宋体"/>
          <w:u w:val="none"/>
          <w:sz w:val="28"/>
          <w:position w:val="0"/>
          <w:color w:val="000000"/>
          <w:noProof w:val="true"/>
          <w:spacing w:val="-6"/>
          <w:w w:val="100"/>
        </w:rPr>
        <w:t>注</w:t>
      </w:r>
      <w:r>
        <w:rPr>
          <w:rFonts w:ascii="宋体" w:eastAsia="宋体" w:hAnsi="宋体" w:cs="宋体"/>
          <w:u w:val="none"/>
          <w:sz w:val="28"/>
          <w:position w:val="0"/>
          <w:color w:val="000000"/>
          <w:noProof w:val="true"/>
          <w:spacing w:val="-6"/>
          <w:w w:val="100"/>
        </w:rPr>
        <w:t>意</w:t>
      </w:r>
      <w:r>
        <w:rPr>
          <w:rFonts w:ascii="宋体" w:eastAsia="宋体" w:hAnsi="宋体" w:cs="宋体"/>
          <w:u w:val="none"/>
          <w:sz w:val="28"/>
          <w:position w:val="0"/>
          <w:color w:val="000000"/>
          <w:noProof w:val="true"/>
          <w:spacing w:val="-6"/>
          <w:w w:val="100"/>
        </w:rPr>
        <w:t>进</w:t>
      </w:r>
      <w:r>
        <w:rPr>
          <w:rFonts w:ascii="宋体" w:eastAsia="宋体" w:hAnsi="宋体" w:cs="宋体"/>
          <w:u w:val="none"/>
          <w:sz w:val="28"/>
          <w:position w:val="0"/>
          <w:color w:val="000000"/>
          <w:noProof w:val="true"/>
          <w:spacing w:val="-6"/>
          <w:w w:val="100"/>
        </w:rPr>
        <w:t>行</w:t>
      </w:r>
      <w:r>
        <w:rPr>
          <w:rFonts w:ascii="宋体" w:eastAsia="宋体" w:hAnsi="宋体" w:cs="宋体"/>
          <w:u w:val="none"/>
          <w:sz w:val="28"/>
          <w:position w:val="0"/>
          <w:color w:val="000000"/>
          <w:noProof w:val="true"/>
          <w:spacing w:val="-6"/>
          <w:w w:val="100"/>
        </w:rPr>
        <w:t>全</w:t>
      </w:r>
      <w:r>
        <w:rPr>
          <w:rFonts w:ascii="宋体" w:eastAsia="宋体" w:hAnsi="宋体" w:cs="宋体"/>
          <w:u w:val="none"/>
          <w:sz w:val="28"/>
          <w:position w:val="0"/>
          <w:color w:val="000000"/>
          <w:noProof w:val="true"/>
          <w:spacing w:val="-6"/>
          <w:w w:val="100"/>
        </w:rPr>
        <w:t>面</w:t>
      </w:r>
      <w:r>
        <w:rPr>
          <w:rFonts w:ascii="宋体" w:hAnsi="宋体" w:cs="宋体"/>
          <w:u w:val="none"/>
          <w:sz w:val="28"/>
          <w:position w:val="0"/>
          <w:color w:val="000000"/>
          <w:noProof w:val="true"/>
          <w:spacing w:val="-6"/>
          <w:w w:val="100"/>
        </w:rPr>
        <w:t>、</w:t>
      </w:r>
      <w:r>
        <w:rPr>
          <w:rFonts w:ascii="宋体" w:eastAsia="宋体" w:hAnsi="宋体" w:cs="宋体"/>
          <w:u w:val="none"/>
          <w:sz w:val="28"/>
          <w:position w:val="0"/>
          <w:color w:val="000000"/>
          <w:noProof w:val="true"/>
          <w:spacing w:val="-6"/>
          <w:w w:val="100"/>
        </w:rPr>
        <w:t>综</w:t>
      </w:r>
      <w:r>
        <w:rPr>
          <w:rFonts w:ascii="宋体" w:eastAsia="宋体" w:hAnsi="宋体" w:cs="宋体"/>
          <w:u w:val="none"/>
          <w:sz w:val="28"/>
          <w:position w:val="0"/>
          <w:color w:val="000000"/>
          <w:noProof w:val="true"/>
          <w:spacing w:val="-6"/>
          <w:w w:val="100"/>
        </w:rPr>
        <w:t>合</w:t>
      </w:r>
      <w:r>
        <w:rPr>
          <w:rFonts w:ascii="宋体" w:eastAsia="宋体" w:hAnsi="宋体" w:cs="宋体"/>
          <w:u w:val="none"/>
          <w:sz w:val="28"/>
          <w:position w:val="0"/>
          <w:color w:val="000000"/>
          <w:noProof w:val="true"/>
          <w:spacing w:val="-6"/>
          <w:w w:val="100"/>
        </w:rPr>
        <w:t>分</w:t>
      </w:r>
      <w:r>
        <w:rPr>
          <w:rFonts w:ascii="宋体" w:eastAsia="宋体" w:hAnsi="宋体" w:cs="宋体"/>
          <w:u w:val="none"/>
          <w:sz w:val="28"/>
          <w:position w:val="0"/>
          <w:color w:val="000000"/>
          <w:noProof w:val="true"/>
          <w:spacing w:val="-6"/>
          <w:w w:val="100"/>
        </w:rPr>
        <w:t>析</w:t>
      </w:r>
      <w:r>
        <w:rPr>
          <w:rFonts w:ascii="宋体" w:hAnsi="宋体" w:cs="宋体"/>
          <w:u w:val="none"/>
          <w:sz w:val="28"/>
          <w:position w:val="0"/>
          <w:color w:val="000000"/>
          <w:noProof w:val="true"/>
          <w:spacing w:val="-6"/>
          <w:w w:val="100"/>
        </w:rPr>
        <w:t>。</w:t>
      </w:r>
    </w:p>
    <w:p w:rsidR="005A76FB" w:rsidRDefault="005A76FB" w:rsidP="005A76FB">
      <w:pPr>
        <w:spacing w:before="0" w:after="0" w:lineRule="exact" w:line="240"/>
        <w:ind w:firstLine="0" w:left="205"/>
        <w:rPr/>
      </w:pPr>
    </w:p>
    <w:p w:rsidR="005A76FB" w:rsidRDefault="005A76FB" w:rsidP="005A76FB">
      <w:pPr>
        <w:spacing w:before="0" w:after="0" w:line="384" w:lineRule="exact"/>
        <w:ind w:firstLine="560" w:left="205"/>
        <w:jc w:val="left"/>
        <w:rPr/>
      </w:pPr>
      <w:r>
        <w:rPr>
          <w:rFonts w:ascii="宋体" w:hAnsi="宋体" w:cs="宋体"/>
          <w:u w:val="none"/>
          <w:sz w:val="28"/>
          <w:position w:val="0"/>
          <w:color w:val="000000"/>
          <w:noProof w:val="true"/>
          <w:spacing w:val="-1"/>
          <w:w w:val="100"/>
        </w:rPr>
        <w:t>综上所述，制剂研究是一个循序渐进、不断完善的过程，制剂研发中</w:t>
      </w:r>
    </w:p>
    <w:p w:rsidR="005A76FB" w:rsidRDefault="005A76FB" w:rsidP="005A76FB">
      <w:pPr>
        <w:spacing w:before="0" w:after="0" w:lineRule="exact" w:line="240"/>
        <w:ind w:firstLine="560" w:left="205"/>
        <w:rPr/>
      </w:pPr>
    </w:p>
    <w:p w:rsidR="005A76FB" w:rsidRDefault="005A76FB" w:rsidP="005A76FB">
      <w:pPr>
        <w:spacing w:before="0" w:after="0" w:line="384" w:lineRule="exact"/>
        <w:ind w:firstLine="0" w:left="205"/>
        <w:jc w:val="left"/>
        <w:rPr/>
      </w:pPr>
      <w:r>
        <w:rPr>
          <w:rFonts w:ascii="宋体" w:hAnsi="宋体" w:cs="宋体"/>
          <w:u w:val="none"/>
          <w:sz w:val="28"/>
          <w:position w:val="0"/>
          <w:color w:val="000000"/>
          <w:noProof w:val="true"/>
          <w:spacing w:val="-2"/>
          <w:w w:val="100"/>
        </w:rPr>
        <w:t>需注意制剂研究与相关研究工作的紧密结合。在研发初期，根据药物理化</w:t>
      </w:r>
    </w:p>
    <w:p w:rsidR="005A76FB" w:rsidRDefault="005A76FB" w:rsidP="005A76FB">
      <w:pPr>
        <w:spacing w:before="0" w:after="0" w:lineRule="exact" w:line="240"/>
        <w:ind w:firstLine="0" w:left="205"/>
        <w:rPr/>
      </w:pPr>
    </w:p>
    <w:p w:rsidR="005A76FB" w:rsidRDefault="005A76FB" w:rsidP="005A76FB">
      <w:pPr>
        <w:spacing w:before="0" w:after="0" w:line="384" w:lineRule="exact"/>
        <w:ind w:firstLine="0" w:left="205"/>
        <w:jc w:val="left"/>
        <w:rPr/>
      </w:pPr>
      <w:r>
        <w:rPr>
          <w:rFonts w:ascii="宋体" w:hAnsi="宋体" w:cs="宋体"/>
          <w:u w:val="none"/>
          <w:sz w:val="28"/>
          <w:position w:val="0"/>
          <w:color w:val="000000"/>
          <w:noProof w:val="true"/>
          <w:spacing w:val="-2"/>
          <w:w w:val="100"/>
        </w:rPr>
        <w:t>性质、稳定性试验结果和体内药物吸收情况等数据，初步确定制剂处方及</w:t>
      </w:r>
    </w:p>
    <w:p w:rsidR="005A76FB" w:rsidRDefault="005A76FB" w:rsidP="005A76FB">
      <w:pPr>
        <w:spacing w:before="0" w:after="0" w:lineRule="exact" w:line="240"/>
        <w:ind w:firstLine="0" w:left="205"/>
        <w:rPr/>
      </w:pPr>
    </w:p>
    <w:p w:rsidR="005A76FB" w:rsidRDefault="005A76FB" w:rsidP="005A76FB">
      <w:pPr>
        <w:spacing w:before="0" w:after="0" w:line="384" w:lineRule="exact"/>
        <w:ind w:firstLine="0" w:left="205"/>
        <w:jc w:val="left"/>
        <w:rPr/>
      </w:pPr>
      <w:r>
        <w:rPr>
          <w:rFonts w:ascii="宋体" w:hAnsi="宋体" w:cs="宋体"/>
          <w:u w:val="none"/>
          <w:sz w:val="28"/>
          <w:position w:val="0"/>
          <w:color w:val="000000"/>
          <w:noProof w:val="true"/>
          <w:spacing w:val="-2"/>
          <w:w w:val="100"/>
        </w:rPr>
        <w:t>制备工艺。随着研究的进展，在完成有关临床研究（如药代动力学试验、</w:t>
      </w:r>
    </w:p>
    <w:p w:rsidR="005A76FB" w:rsidRDefault="005A76FB" w:rsidP="005A76FB">
      <w:pPr>
        <w:spacing w:before="0" w:after="0" w:lineRule="exact" w:line="240"/>
        <w:ind w:firstLine="0" w:left="205"/>
        <w:rPr/>
      </w:pPr>
    </w:p>
    <w:p w:rsidR="005A76FB" w:rsidRDefault="005A76FB" w:rsidP="005A76FB">
      <w:pPr>
        <w:spacing w:before="0" w:after="0" w:line="384" w:lineRule="exact"/>
        <w:ind w:firstLine="0" w:left="205"/>
        <w:jc w:val="left"/>
        <w:rPr/>
      </w:pPr>
      <w:r>
        <w:rPr>
          <w:rFonts w:ascii="宋体" w:hAnsi="宋体" w:cs="宋体"/>
          <w:u w:val="none"/>
          <w:sz w:val="28"/>
          <w:position w:val="0"/>
          <w:color w:val="000000"/>
          <w:noProof w:val="true"/>
          <w:spacing w:val="-2"/>
          <w:w w:val="100"/>
        </w:rPr>
        <w:t>生物利用度比较研究）以及后期工艺放大研究后，处方、工艺可能需要进</w:t>
      </w:r>
    </w:p>
    <w:p w:rsidR="005A76FB" w:rsidRDefault="005A76FB" w:rsidP="005A76FB">
      <w:pPr>
        <w:spacing w:before="0" w:after="0" w:lineRule="exact" w:line="240"/>
        <w:ind w:firstLine="0" w:left="205"/>
        <w:rPr/>
      </w:pPr>
    </w:p>
    <w:p w:rsidR="005A76FB" w:rsidRDefault="005A76FB" w:rsidP="005A76FB">
      <w:pPr>
        <w:spacing w:before="0" w:after="0" w:line="384" w:lineRule="exact"/>
        <w:ind w:firstLine="0" w:left="205"/>
        <w:jc w:val="left"/>
        <w:rPr/>
      </w:pPr>
      <w:r>
        <w:rPr>
          <w:rFonts w:ascii="宋体" w:hAnsi="宋体" w:cs="宋体"/>
          <w:u w:val="none"/>
          <w:sz w:val="28"/>
          <w:position w:val="0"/>
          <w:color w:val="000000"/>
          <w:noProof w:val="true"/>
          <w:spacing w:val="-2"/>
          <w:w w:val="100"/>
        </w:rPr>
        <w:t>行必要的调整。如这些调整可能影响药品的体内外行为，除重新进行有关</w:t>
      </w:r>
    </w:p>
    <w:p w:rsidR="005A76FB" w:rsidRDefault="005A76FB" w:rsidP="005A76FB">
      <w:pPr>
        <w:spacing w:before="0" w:after="0" w:lineRule="exact" w:line="240"/>
        <w:ind w:firstLine="0" w:left="205"/>
        <w:rPr/>
      </w:pPr>
    </w:p>
    <w:p w:rsidR="005A76FB" w:rsidRDefault="005A76FB" w:rsidP="005A76FB">
      <w:pPr>
        <w:spacing w:before="0" w:after="0" w:line="384" w:lineRule="exact"/>
        <w:ind w:firstLine="0" w:left="205"/>
        <w:jc w:val="left"/>
        <w:rPr/>
      </w:pPr>
      <w:r>
        <w:rPr>
          <w:rFonts w:ascii="宋体" w:eastAsia="宋体" w:hAnsi="宋体" w:cs="宋体"/>
          <w:u w:val="none"/>
          <w:sz w:val="28"/>
          <w:position w:val="0"/>
          <w:color w:val="000000"/>
          <w:noProof w:val="true"/>
          <w:spacing w:val="-2"/>
          <w:w w:val="100"/>
        </w:rPr>
        <w:t>体外研究工作（如溶出度检查）外，必要时还需要进行有关临床研究，具</w:t>
      </w:r>
    </w:p>
    <w:p w:rsidR="005A76FB" w:rsidRDefault="005A76FB" w:rsidP="005A76FB">
      <w:pPr>
        <w:spacing w:before="0" w:after="0" w:lineRule="exact" w:line="240"/>
        <w:ind w:firstLine="0" w:left="205"/>
        <w:rPr/>
      </w:pPr>
    </w:p>
    <w:p w:rsidR="005A76FB" w:rsidRDefault="005A76FB" w:rsidP="005A76FB">
      <w:pPr>
        <w:spacing w:before="0" w:after="0" w:line="384" w:lineRule="exact"/>
        <w:ind w:firstLine="0" w:left="205"/>
        <w:jc w:val="left"/>
        <w:rPr/>
      </w:pPr>
      <w:r>
        <w:rPr>
          <w:rFonts w:ascii="宋体" w:hAnsi="宋体" w:cs="宋体"/>
          <w:u w:val="none"/>
          <w:sz w:val="28"/>
          <w:position w:val="0"/>
          <w:color w:val="000000"/>
          <w:noProof w:val="true"/>
          <w:spacing w:val="-5"/>
          <w:w w:val="100"/>
        </w:rPr>
        <w:t>体要求可参考相关技术指导原则。</w:t>
      </w:r>
    </w:p>
    <w:p w:rsidR="005A76FB" w:rsidRDefault="005A76FB" w:rsidP="005A76FB">
      <w:pPr>
        <w:spacing w:before="0" w:after="0" w:lineRule="exact" w:line="233"/>
        <w:ind w:firstLine="0" w:left="205"/>
        <w:rPr/>
      </w:pPr>
    </w:p>
    <w:p w:rsidR="005A76FB" w:rsidRDefault="005A76FB" w:rsidP="005A76FB">
      <w:pPr>
        <w:spacing w:before="0" w:after="0" w:line="417" w:lineRule="exact"/>
        <w:ind w:firstLine="641" w:left="205"/>
        <w:jc w:val="left"/>
        <w:rPr/>
      </w:pPr>
      <w:r>
        <w:rPr>
          <w:rFonts w:ascii="宋体" w:hAnsi="宋体" w:cs="宋体"/>
          <w:u w:val="none"/>
          <w:sz w:val="32"/>
          <w:position w:val="0"/>
          <w:color w:val="000000"/>
          <w:noProof w:val="true"/>
          <w:spacing w:val="-5"/>
          <w:w w:val="100"/>
        </w:rPr>
        <w:t>三、剂型的选择</w:t>
      </w:r>
    </w:p>
    <w:p w:rsidR="005A76FB" w:rsidRDefault="005A76FB" w:rsidP="005A76FB">
      <w:pPr>
        <w:spacing w:before="0" w:after="0" w:lineRule="exact" w:line="234"/>
        <w:ind w:firstLine="641" w:left="205"/>
        <w:rPr/>
      </w:pPr>
    </w:p>
    <w:p w:rsidR="005A76FB" w:rsidRDefault="005A76FB" w:rsidP="005A76FB">
      <w:pPr>
        <w:spacing w:before="0" w:after="0" w:line="364" w:lineRule="exact"/>
        <w:ind w:firstLine="560" w:left="205"/>
        <w:jc w:val="left"/>
        <w:rPr/>
      </w:pPr>
      <w:r>
        <w:rPr>
          <w:rFonts w:ascii="宋体" w:hAnsi="宋体" w:cs="宋体"/>
          <w:u w:val="none"/>
          <w:sz w:val="28"/>
          <w:position w:val="0"/>
          <w:color w:val="000000"/>
          <w:noProof w:val="true"/>
          <w:spacing w:val="-1"/>
          <w:w w:val="100"/>
        </w:rPr>
        <w:t>剂型选择应首先对有关剂型的特点和国内外有关的研究、生产状况进</w:t>
      </w:r>
    </w:p>
    <w:p w:rsidR="005A76FB" w:rsidRDefault="005A76FB" w:rsidP="005A76FB">
      <w:pPr>
        <w:spacing w:before="0" w:after="0" w:lineRule="exact" w:line="240"/>
        <w:ind w:firstLine="560" w:left="205"/>
        <w:rPr/>
      </w:pPr>
    </w:p>
    <w:p w:rsidR="005A76FB" w:rsidRDefault="005A76FB" w:rsidP="005A76FB">
      <w:pPr>
        <w:spacing w:before="0" w:after="0" w:line="384" w:lineRule="exact"/>
        <w:ind w:firstLine="0" w:left="205"/>
        <w:jc w:val="left"/>
        <w:rPr/>
      </w:pPr>
      <w:r>
        <w:rPr>
          <w:rFonts w:ascii="宋体" w:hAnsi="宋体" w:cs="宋体"/>
          <w:u w:val="none"/>
          <w:sz w:val="28"/>
          <w:position w:val="0"/>
          <w:color w:val="000000"/>
          <w:noProof w:val="true"/>
          <w:spacing w:val="-5"/>
          <w:w w:val="100"/>
        </w:rPr>
        <w:t>行充分的了解，为剂型的选择提供参考。</w:t>
      </w:r>
    </w:p>
    <w:p w:rsidR="005A76FB" w:rsidRDefault="005A76FB" w:rsidP="005A76FB">
      <w:pPr>
        <w:spacing w:before="0" w:after="0" w:lineRule="exact" w:line="240"/>
        <w:ind w:firstLine="0" w:left="205"/>
        <w:rPr/>
      </w:pPr>
    </w:p>
    <w:p w:rsidR="005A76FB" w:rsidRDefault="005A76FB" w:rsidP="005A76FB">
      <w:pPr>
        <w:spacing w:before="0" w:after="0" w:line="384" w:lineRule="exact"/>
        <w:ind w:firstLine="560" w:left="205"/>
        <w:jc w:val="left"/>
        <w:rPr/>
      </w:pPr>
      <w:r>
        <w:rPr>
          <w:rFonts w:ascii="宋体" w:eastAsia="宋体" w:hAnsi="宋体" w:cs="宋体"/>
          <w:u w:val="none"/>
          <w:sz w:val="28"/>
          <w:position w:val="0"/>
          <w:color w:val="000000"/>
          <w:noProof w:val="true"/>
          <w:spacing w:val="-5"/>
          <w:w w:val="100"/>
        </w:rPr>
        <w:t>剂型的选择和设计着重考虑以下三个方面：</w:t>
      </w:r>
    </w:p>
    <w:p w:rsidR="005A76FB" w:rsidRDefault="005A76FB" w:rsidP="005A76FB">
      <w:pPr>
        <w:spacing w:before="0" w:after="0" w:lineRule="exact" w:line="233"/>
        <w:ind w:firstLine="560" w:left="205"/>
        <w:rPr/>
      </w:pPr>
    </w:p>
    <w:p w:rsidR="005A76FB" w:rsidRDefault="005A76FB" w:rsidP="005A76FB">
      <w:pPr>
        <w:spacing w:before="0" w:after="0" w:line="417" w:lineRule="exact"/>
        <w:ind w:firstLine="481" w:left="205"/>
        <w:jc w:val="left"/>
        <w:rPr/>
      </w:pPr>
      <w:r>
        <w:rPr>
          <w:rFonts w:ascii="宋体" w:eastAsia="宋体" w:hAnsi="宋体" w:cs="宋体"/>
          <w:u w:val="none"/>
          <w:sz w:val="32"/>
          <w:position w:val="0"/>
          <w:color w:val="000000"/>
          <w:noProof w:val="true"/>
          <w:spacing w:val="-6"/>
          <w:w w:val="100"/>
        </w:rPr>
        <w:t>（一）药物的理化性质和生物学特性</w:t>
      </w:r>
    </w:p>
    <w:p w:rsidR="005A76FB" w:rsidRDefault="005A76FB" w:rsidP="005A76FB">
      <w:pPr>
        <w:spacing w:before="0" w:after="0" w:lineRule="exact" w:line="234"/>
        <w:ind w:firstLine="481" w:left="205"/>
        <w:rPr/>
      </w:pPr>
    </w:p>
    <w:p w:rsidR="005A76FB" w:rsidRDefault="005A76FB" w:rsidP="005A76FB">
      <w:pPr>
        <w:spacing w:before="0" w:after="0" w:line="364" w:lineRule="exact"/>
        <w:ind w:firstLine="560" w:left="205"/>
        <w:jc w:val="left"/>
        <w:rPr/>
      </w:pPr>
      <w:r>
        <w:rPr>
          <w:rFonts w:ascii="宋体" w:hAnsi="宋体" w:cs="宋体"/>
          <w:u w:val="none"/>
          <w:sz w:val="28"/>
          <w:position w:val="0"/>
          <w:color w:val="000000"/>
          <w:noProof w:val="true"/>
          <w:spacing w:val="-1"/>
          <w:w w:val="100"/>
        </w:rPr>
        <w:t>药物的理化性质和生物学特性是剂型选择的重要依据。例如对于在胃</w:t>
      </w:r>
    </w:p>
    <w:p w:rsidR="005A76FB" w:rsidRDefault="005A76FB" w:rsidP="005A76FB">
      <w:pPr>
        <w:spacing w:before="0" w:after="0" w:lineRule="exact" w:line="240"/>
        <w:ind w:firstLine="560" w:left="205"/>
        <w:rPr/>
      </w:pPr>
    </w:p>
    <w:p w:rsidR="005A76FB" w:rsidRDefault="005A76FB" w:rsidP="005A76FB">
      <w:pPr>
        <w:spacing w:before="0" w:after="0" w:line="384" w:lineRule="exact"/>
        <w:ind w:firstLine="0" w:left="205"/>
        <w:jc w:val="left"/>
        <w:rPr/>
      </w:pPr>
      <w:r>
        <w:rPr>
          <w:rFonts w:ascii="宋体" w:hAnsi="宋体" w:cs="宋体"/>
          <w:u w:val="none"/>
          <w:sz w:val="28"/>
          <w:position w:val="0"/>
          <w:color w:val="000000"/>
          <w:noProof w:val="true"/>
          <w:spacing w:val="-2"/>
          <w:w w:val="100"/>
        </w:rPr>
        <w:t>液中不稳定的药物，一般不宜开发为胃溶制剂。对一些稳定性差宜在固态</w:t>
      </w:r>
    </w:p>
    <w:p w:rsidR="005A76FB" w:rsidRDefault="005A76FB" w:rsidP="005A76FB">
      <w:pPr>
        <w:spacing w:before="0" w:after="0" w:lineRule="exact" w:line="240"/>
        <w:ind w:firstLine="0" w:left="205"/>
        <w:rPr/>
      </w:pPr>
    </w:p>
    <w:p w:rsidR="005A76FB" w:rsidRDefault="005A76FB" w:rsidP="005A76FB">
      <w:pPr>
        <w:spacing w:before="0" w:after="0" w:line="384" w:lineRule="exact"/>
        <w:ind w:firstLine="0" w:left="205"/>
        <w:jc w:val="left"/>
        <w:rPr/>
      </w:pPr>
      <w:r>
        <w:rPr>
          <w:rFonts w:ascii="宋体" w:eastAsia="宋体" w:hAnsi="宋体" w:cs="宋体"/>
          <w:u w:val="none"/>
          <w:sz w:val="28"/>
          <w:position w:val="0"/>
          <w:color w:val="000000"/>
          <w:noProof w:val="true"/>
          <w:spacing w:val="-14"/>
          <w:w w:val="100"/>
        </w:rPr>
        <w:t>下贮藏的药物（如某些头孢类抗生素），在溶液状态下易降解或产生聚合物，</w:t>
      </w:r>
    </w:p>
    <w:p w:rsidR="005A76FB" w:rsidRDefault="005A76FB" w:rsidP="005A76FB">
      <w:pPr>
        <w:spacing w:before="0" w:after="0" w:lineRule="exact" w:line="240"/>
        <w:ind w:firstLine="0" w:left="205"/>
        <w:rPr/>
      </w:pPr>
    </w:p>
    <w:p w:rsidR="005A76FB" w:rsidRDefault="005A76FB" w:rsidP="005A76FB">
      <w:pPr>
        <w:spacing w:before="0" w:after="0" w:line="384" w:lineRule="exact"/>
        <w:ind w:firstLine="0" w:left="205"/>
        <w:jc w:val="left"/>
        <w:rPr/>
      </w:pPr>
      <w:r>
        <w:rPr>
          <w:rFonts w:ascii="宋体" w:hAnsi="宋体" w:cs="宋体"/>
          <w:u w:val="none"/>
          <w:sz w:val="28"/>
          <w:position w:val="0"/>
          <w:color w:val="000000"/>
          <w:noProof w:val="true"/>
          <w:spacing w:val="-6"/>
          <w:w w:val="100"/>
        </w:rPr>
        <w:t>临床使用会引发安全性方面的问题，不适宜开发注射液、输液等溶液剂型。</w:t>
      </w:r>
    </w:p>
    <w:p w:rsidR="005A76FB" w:rsidRDefault="005A76FB" w:rsidP="005A76FB">
      <w:pPr>
        <w:spacing w:before="0" w:after="0" w:lineRule="exact" w:line="240"/>
        <w:ind w:firstLine="0" w:left="205"/>
        <w:rPr/>
      </w:pPr>
    </w:p>
    <w:p w:rsidR="005A76FB" w:rsidRDefault="005A76FB" w:rsidP="005A76FB">
      <w:pPr>
        <w:spacing w:before="0" w:after="0" w:line="384" w:lineRule="exact"/>
        <w:ind w:firstLine="0" w:left="205"/>
        <w:jc w:val="left"/>
        <w:rPr/>
      </w:pPr>
      <w:r>
        <w:rPr>
          <w:rFonts w:ascii="宋体" w:eastAsia="宋体" w:hAnsi="宋体" w:cs="宋体"/>
          <w:u w:val="none"/>
          <w:sz w:val="28"/>
          <w:position w:val="0"/>
          <w:color w:val="000000"/>
          <w:noProof w:val="true"/>
          <w:spacing w:val="-5"/>
          <w:w w:val="100"/>
        </w:rPr>
        <w:t>对存在明显肝脏首过效应的药物，可</w:t>
      </w:r>
      <w:r>
        <w:rPr>
          <w:rFonts w:ascii="宋体" w:hAnsi="宋体" w:cs="宋体"/>
          <w:u w:val="none"/>
          <w:sz w:val="28"/>
          <w:position w:val="0"/>
          <w:color w:val="000000"/>
          <w:noProof w:val="true"/>
          <w:spacing w:val="-5"/>
          <w:w w:val="100"/>
        </w:rPr>
        <w:t>考虑制成非口服给药途径的制剂。</w:t>
      </w:r>
    </w:p>
    <w:p w:rsidR="005A76FB" w:rsidRDefault="005A76FB" w:rsidP="005A76FB">
      <w:pPr>
        <w:widowControl/>
        <w:jc w:val="left"/>
        <w:rPr/>
        <w:sectPr w:rsidR="005A76FB" w:rsidSect="005A76FB">
          <w:type w:val="continuous"/>
          <w:pgSz w:w="11900" w:h="16841"/>
          <w:pgMar w:top="795" w:right="854" w:bottom="555" w:left="1214" w:header="0" w:footer="0" w:gutter="0"/>
          <w:cols w:num="1" w:equalWidth="0">
            <w:col w:w="9832" w:space="0"/>
          </w:cols>
          <w:docGrid w:type="lines" w:linePitch="312"/>
        </w:sectPr>
      </w:pPr>
    </w:p>
    <w:p w:rsidR="005A76FB" w:rsidRDefault="005A76FB" w:rsidP="005A76FB">
      <w:pPr>
        <w:spacing w:before="0" w:after="0" w:lineRule="exact" w:line="240"/>
        <w:ind w:firstLine="0" w:left="205"/>
        <w:rPr/>
      </w:pPr>
    </w:p>
    <w:p w:rsidR="005A76FB" w:rsidRDefault="005A76FB" w:rsidP="005A76FB">
      <w:pPr>
        <w:spacing w:before="0" w:after="0" w:lineRule="exact" w:line="240"/>
        <w:ind w:firstLine="0" w:left="205"/>
        <w:rPr/>
      </w:pPr>
    </w:p>
    <w:p w:rsidR="005A76FB" w:rsidRDefault="005A76FB" w:rsidP="005A76FB">
      <w:pPr>
        <w:spacing w:before="0" w:after="0" w:lineRule="exact" w:line="240"/>
        <w:ind w:firstLine="0" w:left="205"/>
        <w:rPr/>
      </w:pPr>
    </w:p>
    <w:p w:rsidR="005A76FB" w:rsidRDefault="005A76FB" w:rsidP="005A76FB">
      <w:pPr>
        <w:spacing w:before="0" w:after="0" w:lineRule="exact" w:line="240"/>
        <w:ind w:firstLine="0" w:left="205"/>
        <w:rPr/>
      </w:pPr>
    </w:p>
    <w:p w:rsidR="005A76FB" w:rsidRDefault="005A76FB" w:rsidP="005A76FB">
      <w:pPr>
        <w:spacing w:before="0" w:after="0" w:lineRule="exact" w:line="390"/>
        <w:ind w:firstLine="0" w:left="205"/>
        <w:rPr/>
      </w:pPr>
    </w:p>
    <w:p w:rsidR="005A76FB" w:rsidRDefault="005A76FB" w:rsidP="005A76FB">
      <w:pPr>
        <w:widowControl/>
        <w:jc w:val="left"/>
        <w:rPr/>
        <w:sectPr w:rsidR="005A76FB" w:rsidSect="005A76FB">
          <w:type w:val="continuous"/>
          <w:pgSz w:w="11900" w:h="16841"/>
          <w:pgMar w:top="795" w:right="854" w:bottom="555" w:left="1214" w:header="0" w:footer="0" w:gutter="0"/>
          <w:docGrid w:type="lines" w:linePitch="312"/>
        </w:sectPr>
      </w:pPr>
    </w:p>
    <w:p w:rsidR="005A76FB" w:rsidRDefault="005A76FB" w:rsidP="005A76FB">
      <w:pPr>
        <w:spacing w:before="0" w:after="0" w:line="232" w:lineRule="exact"/>
        <w:ind w:firstLine="0" w:left="4687"/>
        <w:jc w:val="left"/>
        <w:rPr/>
      </w:pPr>
      <w:r>
        <w:rPr>
          <w:rFonts w:ascii="Times New Roman" w:hAnsi="Times New Roman" w:cs="Times New Roman"/>
          <w:u w:val="none"/>
          <w:sz w:val="21"/>
          <w:position w:val="0"/>
          <w:color w:val="000000"/>
          <w:noProof w:val="true"/>
          <w:spacing w:val="-3"/>
          <w:w w:val="100"/>
        </w:rPr>
        <w:t>3</w:t>
      </w:r>
    </w:p>
    <w:p w:rsidR="005A76FB" w:rsidRDefault="005A76FB" w:rsidP="005A76FB">
      <w:pPr>
        <w:widowControl/>
        <w:jc w:val="left"/>
        <w:rPr/>
        <w:sectPr w:rsidR="005A76FB" w:rsidSect="005A76FB">
          <w:type w:val="continuous"/>
          <w:pgSz w:w="11900" w:h="16841"/>
          <w:pgMar w:top="795" w:right="854" w:bottom="555" w:left="1214" w:header="0" w:footer="0" w:gutter="0"/>
          <w:cols w:num="1" w:equalWidth="0">
            <w:col w:w="9832" w:space="0"/>
          </w:cols>
          <w:docGrid w:type="lines" w:linePitch="312"/>
        </w:sectPr>
      </w:pPr>
    </w:p>
    <w:bookmarkStart w:id="6" w:name="6"/>
    <w:bookmarkEnd w:id="6"/>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57"/>
        <w:ind/>
        <w:rPr/>
      </w:pPr>
    </w:p>
    <w:p w:rsidR="005A76FB" w:rsidRDefault="005A76FB" w:rsidP="005A76FB">
      <w:pPr>
        <w:widowControl/>
        <w:jc w:val="left"/>
        <w:rPr/>
        <w:sectPr w:rsidR="005A76FB" w:rsidSect="005A76FB">
          <w:type w:val="continuous"/>
          <w:pgSz w:w="11900" w:h="16840"/>
          <w:pgMar w:top="795" w:right="854" w:bottom="555" w:left="1214" w:header="0" w:footer="0" w:gutter="0"/>
          <w:docGrid w:type="lines" w:linePitch="312"/>
        </w:sectPr>
      </w:pPr>
    </w:p>
    <w:p w:rsidR="005A76FB" w:rsidRDefault="005A76FB" w:rsidP="005A76FB">
      <w:pPr>
        <w:spacing w:before="0" w:after="0" w:line="417" w:lineRule="exact"/>
        <w:ind w:left="204" w:firstLine="481"/>
        <w:jc w:val="left"/>
        <w:rPr/>
      </w:pPr>
      <w:r>
        <w:rPr>
          <w:rFonts w:ascii="宋体" w:eastAsia="宋体" w:hAnsi="宋体" w:cs="宋体"/>
          <w:u w:val="none"/>
          <w:sz w:val="32"/>
          <w:position w:val="0"/>
          <w:color w:val="000000"/>
          <w:noProof w:val="true"/>
          <w:spacing w:val="-6"/>
          <w:w w:val="100"/>
        </w:rPr>
        <w:t>（二）临床治疗的需要</w:t>
      </w:r>
    </w:p>
    <w:p w:rsidR="005A76FB" w:rsidRDefault="005A76FB" w:rsidP="005A76FB">
      <w:pPr>
        <w:spacing w:before="0" w:after="0" w:lineRule="exact" w:line="234"/>
        <w:ind w:left="204" w:firstLine="481"/>
        <w:rPr/>
      </w:pPr>
    </w:p>
    <w:p w:rsidR="005A76FB" w:rsidRDefault="005A76FB" w:rsidP="005A76FB">
      <w:pPr>
        <w:spacing w:before="0" w:after="0" w:line="364" w:lineRule="exact"/>
        <w:ind w:firstLine="560" w:left="204"/>
        <w:jc w:val="left"/>
        <w:rPr/>
      </w:pPr>
      <w:r>
        <w:rPr>
          <w:rFonts w:ascii="宋体" w:hAnsi="宋体" w:cs="宋体"/>
          <w:u w:val="none"/>
          <w:sz w:val="28"/>
          <w:position w:val="0"/>
          <w:color w:val="000000"/>
          <w:noProof w:val="true"/>
          <w:spacing w:val="-1"/>
          <w:w w:val="100"/>
        </w:rPr>
        <w:t>剂型的选择要考虑临床治疗的需要。例如用于出血、休克、中毒等急</w:t>
      </w:r>
    </w:p>
    <w:p w:rsidR="005A76FB" w:rsidRDefault="005A76FB" w:rsidP="005A76FB">
      <w:pPr>
        <w:spacing w:before="0" w:after="0" w:lineRule="exact" w:line="240"/>
        <w:ind w:firstLine="560" w:left="204"/>
        <w:rPr/>
      </w:pPr>
    </w:p>
    <w:p w:rsidR="005A76FB" w:rsidRDefault="005A76FB" w:rsidP="005A76FB">
      <w:pPr>
        <w:spacing w:before="0" w:after="0" w:line="384" w:lineRule="exact"/>
        <w:ind w:firstLine="0" w:left="204"/>
        <w:jc w:val="left"/>
        <w:rPr/>
      </w:pPr>
      <w:r>
        <w:rPr>
          <w:rFonts w:ascii="宋体" w:eastAsia="宋体" w:hAnsi="宋体" w:cs="宋体"/>
          <w:u w:val="none"/>
          <w:sz w:val="28"/>
          <w:position w:val="0"/>
          <w:color w:val="000000"/>
          <w:noProof w:val="true"/>
          <w:spacing w:val="-2"/>
          <w:w w:val="100"/>
        </w:rPr>
        <w:t>救治疗的药物，通常应选择注射剂型；心律失常抢救用药宜选择，静脉推</w:t>
      </w:r>
    </w:p>
    <w:p w:rsidR="005A76FB" w:rsidRDefault="005A76FB" w:rsidP="005A76FB">
      <w:pPr>
        <w:spacing w:before="0" w:after="0" w:lineRule="exact" w:line="240"/>
        <w:ind w:firstLine="0" w:left="204"/>
        <w:rPr/>
      </w:pPr>
    </w:p>
    <w:p w:rsidR="005A76FB" w:rsidRDefault="005A76FB" w:rsidP="005A76FB">
      <w:pPr>
        <w:spacing w:before="0" w:after="0" w:line="384" w:lineRule="exact"/>
        <w:ind w:firstLine="0" w:left="204"/>
        <w:jc w:val="left"/>
        <w:rPr/>
      </w:pPr>
      <w:r>
        <w:rPr>
          <w:rFonts w:ascii="宋体" w:hAnsi="宋体" w:cs="宋体"/>
          <w:u w:val="none"/>
          <w:sz w:val="28"/>
          <w:position w:val="0"/>
          <w:color w:val="000000"/>
          <w:noProof w:val="true"/>
          <w:spacing w:val="-5"/>
          <w:w w:val="100"/>
        </w:rPr>
        <w:t>注的注射剂；控制哮喘急性发作，宜选择吸入剂。</w:t>
      </w:r>
    </w:p>
    <w:p w:rsidR="005A76FB" w:rsidRDefault="005A76FB" w:rsidP="005A76FB">
      <w:pPr>
        <w:spacing w:before="0" w:after="0" w:lineRule="exact" w:line="233"/>
        <w:ind w:firstLine="0" w:left="204"/>
        <w:rPr/>
      </w:pPr>
    </w:p>
    <w:p w:rsidR="005A76FB" w:rsidRDefault="005A76FB" w:rsidP="005A76FB">
      <w:pPr>
        <w:spacing w:before="0" w:after="0" w:line="417" w:lineRule="exact"/>
        <w:ind w:firstLine="481" w:left="204"/>
        <w:jc w:val="left"/>
        <w:rPr/>
      </w:pPr>
      <w:r>
        <w:rPr>
          <w:rFonts w:ascii="宋体" w:hAnsi="宋体" w:cs="宋体"/>
          <w:u w:val="none"/>
          <w:sz w:val="32"/>
          <w:position w:val="0"/>
          <w:color w:val="000000"/>
          <w:noProof w:val="true"/>
          <w:spacing w:val="-6"/>
          <w:w w:val="100"/>
        </w:rPr>
        <w:t>（三）临床用药的顺应性。</w:t>
      </w:r>
    </w:p>
    <w:p w:rsidR="005A76FB" w:rsidRDefault="005A76FB" w:rsidP="005A76FB">
      <w:pPr>
        <w:spacing w:before="0" w:after="0" w:lineRule="exact" w:line="234"/>
        <w:ind w:firstLine="481" w:left="204"/>
        <w:rPr/>
      </w:pPr>
    </w:p>
    <w:p w:rsidR="005A76FB" w:rsidRDefault="005A76FB" w:rsidP="005A76FB">
      <w:pPr>
        <w:spacing w:before="0" w:after="0" w:line="364" w:lineRule="exact"/>
        <w:ind w:firstLine="560" w:left="204"/>
        <w:jc w:val="left"/>
        <w:rPr/>
      </w:pPr>
      <w:r>
        <w:rPr>
          <w:rFonts w:ascii="宋体" w:hAnsi="宋体" w:cs="宋体"/>
          <w:u w:val="none"/>
          <w:sz w:val="28"/>
          <w:position w:val="0"/>
          <w:color w:val="000000"/>
          <w:noProof w:val="true"/>
          <w:spacing w:val="-1"/>
          <w:w w:val="100"/>
        </w:rPr>
        <w:t>临床用药的顺应性也是剂型选择的重要因素。开发缓释、控释制剂可</w:t>
      </w:r>
    </w:p>
    <w:p w:rsidR="005A76FB" w:rsidRDefault="005A76FB" w:rsidP="005A76FB">
      <w:pPr>
        <w:spacing w:before="0" w:after="0" w:lineRule="exact" w:line="240"/>
        <w:ind w:firstLine="560" w:left="204"/>
        <w:rPr/>
      </w:pPr>
    </w:p>
    <w:p w:rsidR="005A76FB" w:rsidRDefault="005A76FB" w:rsidP="005A76FB">
      <w:pPr>
        <w:spacing w:before="0" w:after="0" w:line="384" w:lineRule="exact"/>
        <w:ind w:firstLine="0" w:left="204"/>
        <w:jc w:val="left"/>
        <w:rPr/>
      </w:pPr>
      <w:r>
        <w:rPr>
          <w:rFonts w:ascii="宋体" w:eastAsia="宋体" w:hAnsi="宋体" w:cs="宋体"/>
          <w:u w:val="none"/>
          <w:sz w:val="28"/>
          <w:position w:val="0"/>
          <w:color w:val="000000"/>
          <w:noProof w:val="true"/>
          <w:spacing w:val="-2"/>
          <w:w w:val="100"/>
        </w:rPr>
        <w:t>以减少给药次数，减小波动系数，平稳血药浓度，降低毒副作用，提高患</w:t>
      </w:r>
    </w:p>
    <w:p w:rsidR="005A76FB" w:rsidRDefault="005A76FB" w:rsidP="005A76FB">
      <w:pPr>
        <w:spacing w:before="0" w:after="0" w:lineRule="exact" w:line="240"/>
        <w:ind w:firstLine="0" w:left="204"/>
        <w:rPr/>
      </w:pPr>
    </w:p>
    <w:p w:rsidR="005A76FB" w:rsidRDefault="005A76FB" w:rsidP="005A76FB">
      <w:pPr>
        <w:spacing w:before="0" w:after="0" w:line="384" w:lineRule="exact"/>
        <w:ind w:firstLine="0" w:left="204"/>
        <w:jc w:val="left"/>
        <w:rPr/>
      </w:pPr>
      <w:r>
        <w:rPr>
          <w:rFonts w:ascii="宋体" w:hAnsi="宋体" w:cs="宋体"/>
          <w:u w:val="none"/>
          <w:sz w:val="28"/>
          <w:position w:val="0"/>
          <w:color w:val="000000"/>
          <w:noProof w:val="true"/>
          <w:spacing w:val="-6"/>
          <w:w w:val="100"/>
        </w:rPr>
        <w:t>者的顺应性。对于老年、儿童及吞咽困难的患者，选择口服溶液、泡腾片、</w:t>
      </w:r>
    </w:p>
    <w:p w:rsidR="005A76FB" w:rsidRDefault="005A76FB" w:rsidP="005A76FB">
      <w:pPr>
        <w:spacing w:before="0" w:after="0" w:lineRule="exact" w:line="240"/>
        <w:ind w:firstLine="0" w:left="204"/>
        <w:rPr/>
      </w:pPr>
    </w:p>
    <w:p w:rsidR="005A76FB" w:rsidRDefault="005A76FB" w:rsidP="005A76FB">
      <w:pPr>
        <w:spacing w:before="0" w:after="0" w:line="384" w:lineRule="exact"/>
        <w:ind w:firstLine="0" w:left="204"/>
        <w:jc w:val="left"/>
        <w:rPr/>
      </w:pPr>
      <w:r>
        <w:rPr>
          <w:rFonts w:ascii="宋体" w:hAnsi="宋体" w:cs="宋体"/>
          <w:u w:val="none"/>
          <w:sz w:val="28"/>
          <w:position w:val="0"/>
          <w:color w:val="000000"/>
          <w:noProof w:val="true"/>
          <w:spacing w:val="-5"/>
          <w:w w:val="100"/>
        </w:rPr>
        <w:t>分散片等剂型有一定优点。</w:t>
      </w:r>
    </w:p>
    <w:p w:rsidR="005A76FB" w:rsidRDefault="005A76FB" w:rsidP="005A76FB">
      <w:pPr>
        <w:spacing w:before="0" w:after="0" w:lineRule="exact" w:line="240"/>
        <w:ind w:firstLine="0" w:left="204"/>
        <w:rPr/>
      </w:pPr>
    </w:p>
    <w:p w:rsidR="005A76FB" w:rsidRDefault="005A76FB" w:rsidP="005A76FB">
      <w:pPr>
        <w:spacing w:before="0" w:after="0" w:line="384" w:lineRule="exact"/>
        <w:ind w:firstLine="560" w:left="204"/>
        <w:jc w:val="left"/>
        <w:rPr/>
      </w:pPr>
      <w:r>
        <w:rPr>
          <w:rFonts w:ascii="宋体" w:eastAsia="宋体" w:hAnsi="宋体" w:cs="宋体"/>
          <w:u w:val="none"/>
          <w:sz w:val="28"/>
          <w:position w:val="0"/>
          <w:color w:val="000000"/>
          <w:noProof w:val="true"/>
          <w:spacing w:val="-6"/>
          <w:w w:val="100"/>
        </w:rPr>
        <w:t>另外，剂型选择还要考虑制剂工业化生产的可行性及生产成本</w:t>
      </w:r>
      <w:r>
        <w:rPr>
          <w:rFonts w:ascii="Calibri" w:hAnsi="Calibri" w:cs="Calibri"/>
          <w:u w:val="none"/>
          <w:sz w:val="28"/>
          <w:color w:val="000000"/>
          <w:noProof w:val="true"/>
          <w:spacing w:val="0"/>
          <w:w w:val="218"/>
        </w:rPr>
        <w:t> </w:t>
      </w:r>
      <w:r>
        <w:rPr>
          <w:rFonts w:ascii="宋体" w:hAnsi="宋体" w:cs="宋体"/>
          <w:u w:val="none"/>
          <w:sz w:val="28"/>
          <w:position w:val="0"/>
          <w:color w:val="000000"/>
          <w:noProof w:val="true"/>
          <w:spacing w:val="-10"/>
          <w:w w:val="100"/>
        </w:rPr>
        <w:t>。一些</w:t>
      </w:r>
    </w:p>
    <w:p w:rsidR="005A76FB" w:rsidRDefault="005A76FB" w:rsidP="005A76FB">
      <w:pPr>
        <w:spacing w:before="0" w:after="0" w:lineRule="exact" w:line="240"/>
        <w:ind w:firstLine="560" w:left="204"/>
        <w:rPr/>
      </w:pPr>
    </w:p>
    <w:p w:rsidR="005A76FB" w:rsidRDefault="005A76FB" w:rsidP="005A76FB">
      <w:pPr>
        <w:spacing w:before="0" w:after="0" w:line="384" w:lineRule="exact"/>
        <w:ind w:firstLine="0" w:left="204"/>
        <w:jc w:val="left"/>
        <w:rPr/>
      </w:pPr>
      <w:r>
        <w:rPr>
          <w:rFonts w:ascii="宋体" w:eastAsia="宋体" w:hAnsi="宋体" w:cs="宋体"/>
          <w:u w:val="none"/>
          <w:sz w:val="28"/>
          <w:position w:val="0"/>
          <w:color w:val="000000"/>
          <w:noProof w:val="true"/>
          <w:spacing w:val="-2"/>
          <w:w w:val="100"/>
        </w:rPr>
        <w:t>抗菌药物在剂型选择时应考虑到尽量减少耐药菌的产生，延长药物临床应</w:t>
      </w:r>
    </w:p>
    <w:p w:rsidR="005A76FB" w:rsidRDefault="005A76FB" w:rsidP="005A76FB">
      <w:pPr>
        <w:spacing w:before="0" w:after="0" w:lineRule="exact" w:line="240"/>
        <w:ind w:firstLine="0" w:left="204"/>
        <w:rPr/>
      </w:pPr>
    </w:p>
    <w:p w:rsidR="005A76FB" w:rsidRDefault="005A76FB" w:rsidP="005A76FB">
      <w:pPr>
        <w:spacing w:before="0" w:after="0" w:line="384" w:lineRule="exact"/>
        <w:ind w:firstLine="0" w:left="204"/>
        <w:jc w:val="left"/>
        <w:rPr/>
      </w:pPr>
      <w:r>
        <w:rPr>
          <w:rFonts w:ascii="宋体" w:hAnsi="宋体" w:cs="宋体"/>
          <w:u w:val="none"/>
          <w:sz w:val="28"/>
          <w:position w:val="0"/>
          <w:color w:val="000000"/>
          <w:noProof w:val="true"/>
          <w:spacing w:val="-5"/>
          <w:w w:val="100"/>
        </w:rPr>
        <w:t>用周期。</w:t>
      </w:r>
    </w:p>
    <w:p w:rsidR="005A76FB" w:rsidRDefault="005A76FB" w:rsidP="005A76FB">
      <w:pPr>
        <w:spacing w:before="0" w:after="0" w:lineRule="exact" w:line="233"/>
        <w:ind w:firstLine="0" w:left="204"/>
        <w:rPr/>
      </w:pPr>
    </w:p>
    <w:p w:rsidR="005A76FB" w:rsidRDefault="005A76FB" w:rsidP="005A76FB">
      <w:pPr>
        <w:spacing w:before="0" w:after="0" w:line="417" w:lineRule="exact"/>
        <w:ind w:firstLine="641" w:left="204"/>
        <w:jc w:val="left"/>
        <w:rPr/>
      </w:pPr>
      <w:r>
        <w:rPr>
          <w:rFonts w:ascii="宋体" w:hAnsi="宋体" w:cs="宋体"/>
          <w:u w:val="none"/>
          <w:sz w:val="32"/>
          <w:position w:val="0"/>
          <w:color w:val="000000"/>
          <w:noProof w:val="true"/>
          <w:spacing w:val="-5"/>
          <w:w w:val="100"/>
        </w:rPr>
        <w:t>四、处方研究</w:t>
      </w:r>
    </w:p>
    <w:p w:rsidR="005A76FB" w:rsidRDefault="005A76FB" w:rsidP="005A76FB">
      <w:pPr>
        <w:spacing w:before="0" w:after="0" w:lineRule="exact" w:line="234"/>
        <w:ind w:firstLine="641" w:left="204"/>
        <w:rPr/>
      </w:pPr>
    </w:p>
    <w:p w:rsidR="005A76FB" w:rsidRDefault="005A76FB" w:rsidP="005A76FB">
      <w:pPr>
        <w:spacing w:before="0" w:after="0" w:line="364" w:lineRule="exact"/>
        <w:ind w:firstLine="560" w:left="204"/>
        <w:jc w:val="left"/>
        <w:rPr/>
      </w:pPr>
      <w:r>
        <w:rPr>
          <w:rFonts w:ascii="宋体" w:hAnsi="宋体" w:cs="宋体"/>
          <w:u w:val="none"/>
          <w:sz w:val="28"/>
          <w:position w:val="0"/>
          <w:color w:val="000000"/>
          <w:noProof w:val="true"/>
          <w:spacing w:val="-1"/>
          <w:w w:val="100"/>
        </w:rPr>
        <w:t>处方研究包括对原料药和辅料的考察、处方设计、处方筛选和优化等</w:t>
      </w:r>
    </w:p>
    <w:p w:rsidR="005A76FB" w:rsidRDefault="005A76FB" w:rsidP="005A76FB">
      <w:pPr>
        <w:spacing w:before="0" w:after="0" w:lineRule="exact" w:line="240"/>
        <w:ind w:firstLine="560" w:left="204"/>
        <w:rPr/>
      </w:pPr>
    </w:p>
    <w:p w:rsidR="005A76FB" w:rsidRDefault="005A76FB" w:rsidP="005A76FB">
      <w:pPr>
        <w:spacing w:before="0" w:after="0" w:line="384" w:lineRule="exact"/>
        <w:ind w:firstLine="0" w:left="204"/>
        <w:jc w:val="left"/>
        <w:rPr/>
      </w:pPr>
      <w:r>
        <w:rPr>
          <w:rFonts w:ascii="宋体" w:hAnsi="宋体" w:cs="宋体"/>
          <w:u w:val="none"/>
          <w:sz w:val="28"/>
          <w:position w:val="0"/>
          <w:color w:val="000000"/>
          <w:noProof w:val="true"/>
          <w:spacing w:val="-2"/>
          <w:w w:val="100"/>
        </w:rPr>
        <w:t>工作。处方研究与制剂质量研究、稳定性实验和安全性、有效性评价密切</w:t>
      </w:r>
    </w:p>
    <w:p w:rsidR="005A76FB" w:rsidRDefault="005A76FB" w:rsidP="005A76FB">
      <w:pPr>
        <w:spacing w:before="0" w:after="0" w:lineRule="exact" w:line="240"/>
        <w:ind w:firstLine="0" w:left="204"/>
        <w:rPr/>
      </w:pPr>
    </w:p>
    <w:p w:rsidR="005A76FB" w:rsidRDefault="005A76FB" w:rsidP="005A76FB">
      <w:pPr>
        <w:spacing w:before="0" w:after="0" w:line="384" w:lineRule="exact"/>
        <w:ind w:firstLine="0" w:left="204"/>
        <w:jc w:val="left"/>
        <w:rPr/>
      </w:pPr>
      <w:r>
        <w:rPr>
          <w:rFonts w:ascii="宋体" w:hAnsi="宋体" w:cs="宋体"/>
          <w:u w:val="none"/>
          <w:sz w:val="28"/>
          <w:position w:val="0"/>
          <w:color w:val="000000"/>
          <w:noProof w:val="true"/>
          <w:spacing w:val="-2"/>
          <w:w w:val="100"/>
        </w:rPr>
        <w:t>相关。处方研究结果为制剂质量标准的设定和评估提供了参考和依据，也</w:t>
      </w:r>
    </w:p>
    <w:p w:rsidR="005A76FB" w:rsidRDefault="005A76FB" w:rsidP="005A76FB">
      <w:pPr>
        <w:spacing w:before="0" w:after="0" w:lineRule="exact" w:line="240"/>
        <w:ind w:firstLine="0" w:left="204"/>
        <w:rPr/>
      </w:pPr>
    </w:p>
    <w:p w:rsidR="005A76FB" w:rsidRDefault="005A76FB" w:rsidP="005A76FB">
      <w:pPr>
        <w:spacing w:before="0" w:after="0" w:line="384" w:lineRule="exact"/>
        <w:ind w:firstLine="0" w:left="204"/>
        <w:jc w:val="left"/>
        <w:rPr/>
      </w:pPr>
      <w:r>
        <w:rPr>
          <w:rFonts w:ascii="宋体" w:hAnsi="宋体" w:cs="宋体"/>
          <w:u w:val="none"/>
          <w:sz w:val="28"/>
          <w:position w:val="0"/>
          <w:color w:val="000000"/>
          <w:noProof w:val="true"/>
          <w:spacing w:val="-2"/>
          <w:w w:val="100"/>
        </w:rPr>
        <w:t>为药品生产过程控制参数的设定提供了参考。处方研究中需要注意实验数</w:t>
      </w:r>
    </w:p>
    <w:p w:rsidR="005A76FB" w:rsidRDefault="005A76FB" w:rsidP="005A76FB">
      <w:pPr>
        <w:spacing w:before="0" w:after="0" w:lineRule="exact" w:line="240"/>
        <w:ind w:firstLine="0" w:left="204"/>
        <w:rPr/>
      </w:pPr>
    </w:p>
    <w:p w:rsidR="005A76FB" w:rsidRDefault="005A76FB" w:rsidP="005A76FB">
      <w:pPr>
        <w:spacing w:before="0" w:after="0" w:line="384" w:lineRule="exact"/>
        <w:ind w:firstLine="0" w:left="204"/>
        <w:jc w:val="left"/>
        <w:rPr/>
      </w:pPr>
      <w:r>
        <w:rPr>
          <w:rFonts w:ascii="宋体" w:hAnsi="宋体" w:cs="宋体"/>
          <w:u w:val="none"/>
          <w:sz w:val="28"/>
          <w:position w:val="0"/>
          <w:color w:val="000000"/>
          <w:noProof w:val="true"/>
          <w:spacing w:val="-5"/>
          <w:w w:val="100"/>
        </w:rPr>
        <w:t>据的积累和分析。</w:t>
      </w:r>
    </w:p>
    <w:p w:rsidR="005A76FB" w:rsidRDefault="005A76FB" w:rsidP="005A76FB">
      <w:pPr>
        <w:spacing w:before="0" w:after="0" w:lineRule="exact" w:line="233"/>
        <w:ind w:firstLine="0" w:left="204"/>
        <w:rPr/>
      </w:pPr>
    </w:p>
    <w:p w:rsidR="005A76FB" w:rsidRDefault="005A76FB" w:rsidP="005A76FB">
      <w:pPr>
        <w:spacing w:before="0" w:after="0" w:line="417" w:lineRule="exact"/>
        <w:ind w:firstLine="481" w:left="204"/>
        <w:jc w:val="left"/>
        <w:rPr/>
      </w:pPr>
      <w:r>
        <w:rPr>
          <w:rFonts w:ascii="宋体" w:eastAsia="宋体" w:hAnsi="宋体" w:cs="宋体"/>
          <w:u w:val="none"/>
          <w:sz w:val="32"/>
          <w:position w:val="0"/>
          <w:color w:val="000000"/>
          <w:noProof w:val="true"/>
          <w:spacing w:val="-6"/>
          <w:w w:val="100"/>
        </w:rPr>
        <w:t>（一）原料药</w:t>
      </w:r>
    </w:p>
    <w:p w:rsidR="005A76FB" w:rsidRDefault="005A76FB" w:rsidP="005A76FB">
      <w:pPr>
        <w:spacing w:before="0" w:after="0" w:lineRule="exact" w:line="234"/>
        <w:ind w:firstLine="481" w:left="204"/>
        <w:rPr/>
      </w:pPr>
    </w:p>
    <w:p w:rsidR="005A76FB" w:rsidRDefault="005A76FB" w:rsidP="005A76FB">
      <w:pPr>
        <w:spacing w:before="0" w:after="0" w:line="364" w:lineRule="exact"/>
        <w:ind w:firstLine="559" w:left="204"/>
        <w:jc w:val="left"/>
        <w:rPr/>
      </w:pPr>
      <w:r>
        <w:rPr>
          <w:rFonts w:ascii="宋体" w:hAnsi="宋体" w:cs="宋体"/>
          <w:u w:val="none"/>
          <w:sz w:val="28"/>
          <w:position w:val="0"/>
          <w:color w:val="000000"/>
          <w:noProof w:val="true"/>
          <w:spacing w:val="-1"/>
          <w:w w:val="100"/>
        </w:rPr>
        <w:t>原料药理化性质、生物学性质及相容性等研究结果，可以为处方设计</w:t>
      </w:r>
    </w:p>
    <w:p w:rsidR="005A76FB" w:rsidRDefault="005A76FB" w:rsidP="005A76FB">
      <w:pPr>
        <w:spacing w:before="0" w:after="0" w:lineRule="exact" w:line="240"/>
        <w:ind w:firstLine="559" w:left="204"/>
        <w:rPr/>
      </w:pPr>
    </w:p>
    <w:p w:rsidR="005A76FB" w:rsidRDefault="005A76FB" w:rsidP="005A76FB">
      <w:pPr>
        <w:spacing w:before="0" w:after="0" w:line="384" w:lineRule="exact"/>
        <w:ind w:firstLine="0" w:left="204"/>
        <w:jc w:val="left"/>
        <w:rPr/>
      </w:pPr>
      <w:r>
        <w:rPr>
          <w:rFonts w:ascii="宋体" w:hAnsi="宋体" w:cs="宋体"/>
          <w:u w:val="none"/>
          <w:sz w:val="28"/>
          <w:position w:val="0"/>
          <w:color w:val="000000"/>
          <w:noProof w:val="true"/>
          <w:spacing w:val="-5"/>
          <w:w w:val="100"/>
        </w:rPr>
        <w:t>提供依据。</w:t>
      </w:r>
    </w:p>
    <w:p w:rsidR="005A76FB" w:rsidRDefault="005A76FB" w:rsidP="005A76FB">
      <w:pPr>
        <w:widowControl/>
        <w:jc w:val="left"/>
        <w:rPr/>
        <w:sectPr w:rsidR="005A76FB" w:rsidSect="005A76FB">
          <w:type w:val="continuous"/>
          <w:pgSz w:w="11900" w:h="16840"/>
          <w:pgMar w:top="795" w:right="854" w:bottom="555" w:left="1214" w:header="0" w:footer="0" w:gutter="0"/>
          <w:cols w:num="1" w:equalWidth="0">
            <w:col w:w="9832" w:space="0"/>
          </w:cols>
          <w:docGrid w:type="lines" w:linePitch="312"/>
        </w:sectPr>
      </w:pPr>
    </w:p>
    <w:p w:rsidR="005A76FB" w:rsidRDefault="005A76FB" w:rsidP="005A76FB">
      <w:pPr>
        <w:spacing w:before="0" w:after="0" w:lineRule="exact" w:line="240"/>
        <w:ind w:firstLine="0" w:left="204"/>
        <w:rPr/>
      </w:pPr>
    </w:p>
    <w:p w:rsidR="005A76FB" w:rsidRDefault="005A76FB" w:rsidP="005A76FB">
      <w:pPr>
        <w:spacing w:before="0" w:after="0" w:lineRule="exact" w:line="240"/>
        <w:ind w:firstLine="0" w:left="204"/>
        <w:rPr/>
      </w:pPr>
    </w:p>
    <w:p w:rsidR="005A76FB" w:rsidRDefault="005A76FB" w:rsidP="005A76FB">
      <w:pPr>
        <w:spacing w:before="0" w:after="0" w:lineRule="exact" w:line="240"/>
        <w:ind w:firstLine="0" w:left="204"/>
        <w:rPr/>
      </w:pPr>
    </w:p>
    <w:p w:rsidR="005A76FB" w:rsidRDefault="005A76FB" w:rsidP="005A76FB">
      <w:pPr>
        <w:spacing w:before="0" w:after="0" w:lineRule="exact" w:line="240"/>
        <w:ind w:firstLine="0" w:left="204"/>
        <w:rPr/>
      </w:pPr>
    </w:p>
    <w:p w:rsidR="005A76FB" w:rsidRDefault="005A76FB" w:rsidP="005A76FB">
      <w:pPr>
        <w:spacing w:before="0" w:after="0" w:lineRule="exact" w:line="390"/>
        <w:ind w:firstLine="0" w:left="204"/>
        <w:rPr/>
      </w:pPr>
    </w:p>
    <w:p w:rsidR="005A76FB" w:rsidRDefault="005A76FB" w:rsidP="005A76FB">
      <w:pPr>
        <w:widowControl/>
        <w:jc w:val="left"/>
        <w:rPr/>
        <w:sectPr w:rsidR="005A76FB" w:rsidSect="005A76FB">
          <w:type w:val="continuous"/>
          <w:pgSz w:w="11900" w:h="16840"/>
          <w:pgMar w:top="795" w:right="854" w:bottom="555" w:left="1214" w:header="0" w:footer="0" w:gutter="0"/>
          <w:docGrid w:type="lines" w:linePitch="312"/>
        </w:sectPr>
      </w:pPr>
    </w:p>
    <w:p w:rsidR="005A76FB" w:rsidRDefault="005A76FB" w:rsidP="005A76FB">
      <w:pPr>
        <w:spacing w:before="0" w:after="0" w:line="232" w:lineRule="exact"/>
        <w:ind w:firstLine="0" w:left="4686"/>
        <w:jc w:val="left"/>
        <w:rPr/>
      </w:pPr>
      <w:r>
        <w:rPr>
          <w:rFonts w:ascii="Times New Roman" w:hAnsi="Times New Roman" w:cs="Times New Roman"/>
          <w:u w:val="none"/>
          <w:sz w:val="21"/>
          <w:position w:val="0"/>
          <w:color w:val="000000"/>
          <w:noProof w:val="true"/>
          <w:spacing w:val="-3"/>
          <w:w w:val="100"/>
        </w:rPr>
        <w:t>4</w:t>
      </w:r>
    </w:p>
    <w:p w:rsidR="005A76FB" w:rsidRDefault="005A76FB" w:rsidP="005A76FB">
      <w:pPr>
        <w:widowControl/>
        <w:jc w:val="left"/>
        <w:rPr/>
        <w:sectPr w:rsidR="005A76FB" w:rsidSect="005A76FB">
          <w:type w:val="continuous"/>
          <w:pgSz w:w="11900" w:h="16840"/>
          <w:pgMar w:top="795" w:right="854" w:bottom="555" w:left="1214" w:header="0" w:footer="0" w:gutter="0"/>
          <w:cols w:num="1" w:equalWidth="0">
            <w:col w:w="9832" w:space="0"/>
          </w:cols>
          <w:docGrid w:type="lines" w:linePitch="312"/>
        </w:sectPr>
      </w:pPr>
    </w:p>
    <w:bookmarkStart w:id="7" w:name="7"/>
    <w:bookmarkEnd w:id="7"/>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34" w:lineRule="exact"/>
        <w:ind w:left="-1279" w:firstLine="2059"/>
        <w:jc w:val="left"/>
        <w:rPr/>
      </w:pPr>
      <w:r>
        <w:rPr>
          <w:rFonts w:ascii="宋体" w:hAnsi="宋体" w:cs="宋体"/>
          <w:u w:val="none"/>
          <w:sz w:val="32"/>
          <w:position w:val="0"/>
          <w:color w:val="000000"/>
          <w:noProof w:val="true"/>
          <w:spacing w:val="-7"/>
          <w:w w:val="100"/>
        </w:rPr>
        <w:t>1、理化性质</w:t>
      </w:r>
    </w:p>
    <w:p w:rsidR="005A76FB" w:rsidRDefault="005A76FB" w:rsidP="005A76FB">
      <w:pPr>
        <w:spacing w:before="0" w:after="0" w:lineRule="exact" w:line="234"/>
        <w:ind w:left="-1279" w:firstLine="2059"/>
        <w:rPr/>
      </w:pPr>
    </w:p>
    <w:p w:rsidR="005A76FB" w:rsidRDefault="005A76FB" w:rsidP="005A76FB">
      <w:pPr>
        <w:spacing w:before="0" w:after="0" w:line="364" w:lineRule="exact"/>
        <w:ind w:firstLine="1979" w:left="-1279"/>
        <w:jc w:val="left"/>
        <w:rPr/>
      </w:pPr>
      <w:r>
        <w:rPr>
          <w:rFonts w:ascii="宋体" w:eastAsia="宋体" w:hAnsi="宋体" w:cs="宋体"/>
          <w:u w:val="none"/>
          <w:sz w:val="28"/>
          <w:position w:val="0"/>
          <w:color w:val="000000"/>
          <w:noProof w:val="true"/>
          <w:spacing w:val="-1"/>
          <w:w w:val="100"/>
        </w:rPr>
        <w:t>原料药某些理化性质可能对制剂质量及制剂生产造成影响，包括原料</w:t>
      </w:r>
    </w:p>
    <w:p w:rsidR="005A76FB" w:rsidRDefault="005A76FB" w:rsidP="005A76FB">
      <w:pPr>
        <w:spacing w:before="0" w:after="0" w:lineRule="exact" w:line="240"/>
        <w:ind w:firstLine="1979" w:left="-1279"/>
        <w:rPr/>
      </w:pPr>
    </w:p>
    <w:p w:rsidR="005A76FB" w:rsidRDefault="005A76FB" w:rsidP="005A76FB">
      <w:pPr>
        <w:spacing w:before="0" w:after="0" w:line="384" w:lineRule="exact"/>
        <w:ind w:firstLine="1418" w:left="-1279"/>
        <w:jc w:val="left"/>
        <w:rPr/>
      </w:pPr>
      <w:r>
        <w:rPr>
          <w:rFonts w:ascii="宋体" w:hAnsi="宋体" w:cs="宋体"/>
          <w:u w:val="none"/>
          <w:sz w:val="28"/>
          <w:position w:val="0"/>
          <w:color w:val="000000"/>
          <w:noProof w:val="true"/>
          <w:spacing w:val="-4"/>
          <w:w w:val="100"/>
        </w:rPr>
        <w:t>药的色泽、嗅味、pH值、pka、粒度、晶型、比旋度、光学异构体、熔点、</w:t>
      </w:r>
    </w:p>
    <w:p w:rsidR="005A76FB" w:rsidRDefault="005A76FB" w:rsidP="005A76FB">
      <w:pPr>
        <w:spacing w:before="0" w:after="0" w:lineRule="exact" w:line="240"/>
        <w:ind w:firstLine="1418" w:left="-1279"/>
        <w:rPr/>
      </w:pPr>
    </w:p>
    <w:p w:rsidR="005A76FB" w:rsidRDefault="005A76FB" w:rsidP="005A76FB">
      <w:pPr>
        <w:spacing w:before="0" w:after="0" w:line="384" w:lineRule="exact"/>
        <w:ind w:firstLine="1418" w:left="-1279"/>
        <w:jc w:val="left"/>
        <w:rPr/>
      </w:pPr>
      <w:r>
        <w:rPr>
          <w:rFonts w:ascii="宋体" w:hAnsi="宋体" w:cs="宋体"/>
          <w:u w:val="none"/>
          <w:sz w:val="28"/>
          <w:position w:val="0"/>
          <w:color w:val="000000"/>
          <w:noProof w:val="true"/>
          <w:spacing w:val="-2"/>
          <w:w w:val="100"/>
        </w:rPr>
        <w:t>水分、溶解度、油/水分配系数、溶剂化/或水合状态等，以及原料药在固</w:t>
      </w:r>
    </w:p>
    <w:p w:rsidR="005A76FB" w:rsidRDefault="005A76FB" w:rsidP="005A76FB">
      <w:pPr>
        <w:spacing w:before="0" w:after="0" w:lineRule="exact" w:line="240"/>
        <w:ind w:firstLine="1418" w:left="-1279"/>
        <w:rPr/>
      </w:pPr>
    </w:p>
    <w:p w:rsidR="005A76FB" w:rsidRDefault="005A76FB" w:rsidP="005A76FB">
      <w:pPr>
        <w:spacing w:before="0" w:after="0" w:line="384" w:lineRule="exact"/>
        <w:ind w:firstLine="1418" w:left="-1279"/>
        <w:jc w:val="left"/>
        <w:rPr/>
      </w:pPr>
      <w:r>
        <w:rPr>
          <w:rFonts w:ascii="宋体" w:hAnsi="宋体" w:cs="宋体"/>
          <w:u w:val="none"/>
          <w:sz w:val="28"/>
          <w:position w:val="0"/>
          <w:color w:val="000000"/>
          <w:noProof w:val="true"/>
          <w:spacing w:val="-6"/>
          <w:w w:val="100"/>
        </w:rPr>
        <w:t>态和/或溶液状态下在光、热、湿、氧等条件下的稳定性情况。因此，建议</w:t>
      </w:r>
    </w:p>
    <w:p w:rsidR="005A76FB" w:rsidRDefault="005A76FB" w:rsidP="005A76FB">
      <w:pPr>
        <w:spacing w:before="0" w:after="0" w:lineRule="exact" w:line="240"/>
        <w:ind w:firstLine="1418" w:left="-1279"/>
        <w:rPr/>
      </w:pPr>
    </w:p>
    <w:p w:rsidR="005A76FB" w:rsidRDefault="005A76FB" w:rsidP="005A76FB">
      <w:pPr>
        <w:spacing w:before="0" w:after="0" w:line="384" w:lineRule="exact"/>
        <w:ind w:firstLine="1418" w:left="-1279"/>
        <w:jc w:val="left"/>
        <w:rPr/>
      </w:pPr>
      <w:r>
        <w:rPr>
          <w:rFonts w:ascii="宋体" w:eastAsia="宋体" w:hAnsi="宋体" w:cs="宋体"/>
          <w:u w:val="none"/>
          <w:sz w:val="28"/>
          <w:position w:val="0"/>
          <w:color w:val="000000"/>
          <w:noProof w:val="true"/>
          <w:spacing w:val="-2"/>
          <w:w w:val="100"/>
        </w:rPr>
        <w:t>根据剂型的特点及药品给药途径，对原料药有关关键理化性质进行了解，</w:t>
      </w:r>
    </w:p>
    <w:p w:rsidR="005A76FB" w:rsidRDefault="005A76FB" w:rsidP="005A76FB">
      <w:pPr>
        <w:spacing w:before="0" w:after="0" w:lineRule="exact" w:line="240"/>
        <w:ind w:firstLine="1418" w:left="-1279"/>
        <w:rPr/>
      </w:pPr>
    </w:p>
    <w:p w:rsidR="005A76FB" w:rsidRDefault="005A76FB" w:rsidP="005A76FB">
      <w:pPr>
        <w:spacing w:before="0" w:after="0" w:line="384" w:lineRule="exact"/>
        <w:ind w:firstLine="1418" w:left="-1279"/>
        <w:jc w:val="left"/>
        <w:rPr/>
      </w:pPr>
      <w:r>
        <w:rPr>
          <w:rFonts w:ascii="宋体" w:hAnsi="宋体" w:cs="宋体"/>
          <w:u w:val="none"/>
          <w:sz w:val="28"/>
          <w:position w:val="0"/>
          <w:color w:val="000000"/>
          <w:noProof w:val="true"/>
          <w:spacing w:val="-2"/>
          <w:w w:val="100"/>
        </w:rPr>
        <w:t>并通过试验考察其对制剂的影响。譬如，药物的溶解性可能对制剂性能及</w:t>
      </w:r>
    </w:p>
    <w:p w:rsidR="005A76FB" w:rsidRDefault="005A76FB" w:rsidP="005A76FB">
      <w:pPr>
        <w:spacing w:before="0" w:after="0" w:lineRule="exact" w:line="240"/>
        <w:ind w:firstLine="1418" w:left="-1279"/>
        <w:rPr/>
      </w:pPr>
    </w:p>
    <w:p w:rsidR="005A76FB" w:rsidRDefault="005A76FB" w:rsidP="005A76FB">
      <w:pPr>
        <w:spacing w:before="0" w:after="0" w:line="384" w:lineRule="exact"/>
        <w:ind w:firstLine="1418" w:left="-1279"/>
        <w:jc w:val="left"/>
        <w:rPr/>
      </w:pPr>
      <w:r>
        <w:rPr>
          <w:rFonts w:ascii="宋体" w:hAnsi="宋体" w:cs="宋体"/>
          <w:u w:val="none"/>
          <w:sz w:val="28"/>
          <w:position w:val="0"/>
          <w:color w:val="000000"/>
          <w:noProof w:val="true"/>
          <w:spacing w:val="-2"/>
          <w:w w:val="100"/>
        </w:rPr>
        <w:t>分析方法产生影响，是进行处方设计时需要考虑的重要理化常数之一。原</w:t>
      </w:r>
    </w:p>
    <w:p w:rsidR="005A76FB" w:rsidRDefault="005A76FB" w:rsidP="005A76FB">
      <w:pPr>
        <w:spacing w:before="0" w:after="0" w:lineRule="exact" w:line="240"/>
        <w:ind w:firstLine="1418" w:left="-1279"/>
        <w:rPr/>
      </w:pPr>
    </w:p>
    <w:p w:rsidR="005A76FB" w:rsidRDefault="005A76FB" w:rsidP="005A76FB">
      <w:pPr>
        <w:spacing w:before="0" w:after="0" w:line="384" w:lineRule="exact"/>
        <w:ind w:firstLine="1418" w:left="-1279"/>
        <w:jc w:val="left"/>
        <w:rPr/>
      </w:pPr>
      <w:r>
        <w:rPr>
          <w:rFonts w:ascii="宋体" w:hAnsi="宋体" w:cs="宋体"/>
          <w:u w:val="none"/>
          <w:sz w:val="28"/>
          <w:position w:val="0"/>
          <w:color w:val="000000"/>
          <w:noProof w:val="true"/>
          <w:spacing w:val="-2"/>
          <w:w w:val="100"/>
        </w:rPr>
        <w:t>料药粒度可能影响难溶性药物的溶解性能、液体中的混悬性、制剂的含量</w:t>
      </w:r>
    </w:p>
    <w:p w:rsidR="005A76FB" w:rsidRDefault="005A76FB" w:rsidP="005A76FB">
      <w:pPr>
        <w:spacing w:before="0" w:after="0" w:lineRule="exact" w:line="240"/>
        <w:ind w:firstLine="1418" w:left="-1279"/>
        <w:rPr/>
      </w:pPr>
    </w:p>
    <w:p w:rsidR="005A76FB" w:rsidRDefault="005A76FB" w:rsidP="005A76FB">
      <w:pPr>
        <w:spacing w:before="0" w:after="0" w:line="384" w:lineRule="exact"/>
        <w:ind w:firstLine="1418" w:left="-1279"/>
        <w:jc w:val="left"/>
        <w:rPr/>
      </w:pPr>
      <w:r>
        <w:rPr>
          <w:rFonts w:ascii="宋体" w:hAnsi="宋体" w:cs="宋体"/>
          <w:u w:val="none"/>
          <w:sz w:val="28"/>
          <w:position w:val="0"/>
          <w:color w:val="000000"/>
          <w:noProof w:val="true"/>
          <w:spacing w:val="-2"/>
          <w:w w:val="100"/>
        </w:rPr>
        <w:t>均匀性，有时还会对生物利用度及临床疗效产生显著影响。如果存在上述</w:t>
      </w:r>
    </w:p>
    <w:p w:rsidR="005A76FB" w:rsidRDefault="005A76FB" w:rsidP="005A76FB">
      <w:pPr>
        <w:spacing w:before="0" w:after="0" w:lineRule="exact" w:line="240"/>
        <w:ind w:firstLine="1418" w:left="-1279"/>
        <w:rPr/>
      </w:pPr>
    </w:p>
    <w:p w:rsidR="005A76FB" w:rsidRDefault="005A76FB" w:rsidP="005A76FB">
      <w:pPr>
        <w:spacing w:before="0" w:after="0" w:line="384" w:lineRule="exact"/>
        <w:ind w:firstLine="1418" w:left="-1279"/>
        <w:jc w:val="left"/>
        <w:rPr/>
      </w:pPr>
      <w:r>
        <w:rPr>
          <w:rFonts w:ascii="宋体" w:hAnsi="宋体" w:cs="宋体"/>
          <w:u w:val="none"/>
          <w:sz w:val="28"/>
          <w:position w:val="0"/>
          <w:color w:val="000000"/>
          <w:noProof w:val="true"/>
          <w:spacing w:val="-5"/>
          <w:w w:val="100"/>
        </w:rPr>
        <w:t>情况，则需要考察原料药粒度对制剂相关性质的影响。</w:t>
      </w:r>
    </w:p>
    <w:p w:rsidR="005A76FB" w:rsidRDefault="005A76FB" w:rsidP="005A76FB">
      <w:pPr>
        <w:spacing w:before="0" w:after="0" w:lineRule="exact" w:line="240"/>
        <w:ind w:firstLine="1418" w:left="-1279"/>
        <w:rPr/>
      </w:pPr>
    </w:p>
    <w:p w:rsidR="005A76FB" w:rsidRDefault="005A76FB" w:rsidP="005A76FB">
      <w:pPr>
        <w:spacing w:before="0" w:after="0" w:line="384" w:lineRule="exact"/>
        <w:ind w:firstLine="1979" w:left="-1279"/>
        <w:jc w:val="left"/>
        <w:rPr/>
      </w:pPr>
      <w:r>
        <w:rPr>
          <w:rFonts w:ascii="宋体" w:eastAsia="宋体" w:hAnsi="宋体" w:cs="宋体"/>
          <w:u w:val="none"/>
          <w:sz w:val="28"/>
          <w:position w:val="0"/>
          <w:color w:val="000000"/>
          <w:noProof w:val="true"/>
          <w:spacing w:val="-1"/>
          <w:w w:val="100"/>
        </w:rPr>
        <w:t>如果研究结果证明某些参数变异大，而这些参数对保证制剂质量非常</w:t>
      </w:r>
    </w:p>
    <w:p w:rsidR="005A76FB" w:rsidRDefault="005A76FB" w:rsidP="005A76FB">
      <w:pPr>
        <w:spacing w:before="0" w:after="0" w:lineRule="exact" w:line="240"/>
        <w:ind w:firstLine="1979" w:left="-1279"/>
        <w:rPr/>
      </w:pPr>
    </w:p>
    <w:p w:rsidR="005A76FB" w:rsidRDefault="005A76FB" w:rsidP="005A76FB">
      <w:pPr>
        <w:spacing w:before="0" w:after="0" w:line="384" w:lineRule="exact"/>
        <w:ind w:firstLine="1418" w:left="-1279"/>
        <w:jc w:val="left"/>
        <w:rPr/>
      </w:pPr>
      <w:r>
        <w:rPr>
          <w:rFonts w:ascii="宋体" w:eastAsia="宋体" w:hAnsi="宋体" w:cs="宋体"/>
          <w:u w:val="none"/>
          <w:sz w:val="28"/>
          <w:position w:val="0"/>
          <w:color w:val="000000"/>
          <w:noProof w:val="true"/>
          <w:spacing w:val="-2"/>
          <w:w w:val="100"/>
        </w:rPr>
        <w:t>重要，这时，需要注意对原料药质控标准进行完善，增加这些参数的检查</w:t>
      </w:r>
    </w:p>
    <w:p w:rsidR="005A76FB" w:rsidRDefault="005A76FB" w:rsidP="005A76FB">
      <w:pPr>
        <w:spacing w:before="0" w:after="0" w:lineRule="exact" w:line="240"/>
        <w:ind w:firstLine="1418" w:left="-1279"/>
        <w:rPr/>
      </w:pPr>
    </w:p>
    <w:p w:rsidR="005A76FB" w:rsidRDefault="005A76FB" w:rsidP="005A76FB">
      <w:pPr>
        <w:spacing w:before="0" w:after="0" w:line="384" w:lineRule="exact"/>
        <w:ind w:firstLine="1418" w:left="-1279"/>
        <w:jc w:val="left"/>
        <w:rPr/>
      </w:pPr>
      <w:r>
        <w:rPr>
          <w:rFonts w:ascii="宋体" w:hAnsi="宋体" w:cs="宋体"/>
          <w:u w:val="none"/>
          <w:sz w:val="28"/>
          <w:position w:val="0"/>
          <w:color w:val="000000"/>
          <w:noProof w:val="true"/>
          <w:spacing w:val="-2"/>
          <w:w w:val="100"/>
        </w:rPr>
        <w:t>并规定限度。对于影响制剂生物利用度的重要参数（如粒度、晶型等），</w:t>
      </w:r>
    </w:p>
    <w:p w:rsidR="005A76FB" w:rsidRDefault="005A76FB" w:rsidP="005A76FB">
      <w:pPr>
        <w:spacing w:before="0" w:after="0" w:lineRule="exact" w:line="240"/>
        <w:ind w:firstLine="1418" w:left="-1279"/>
        <w:rPr/>
      </w:pPr>
    </w:p>
    <w:p w:rsidR="005A76FB" w:rsidRDefault="005A76FB" w:rsidP="005A76FB">
      <w:pPr>
        <w:spacing w:before="0" w:after="0" w:line="384" w:lineRule="exact"/>
        <w:ind w:firstLine="1418" w:left="-1279"/>
        <w:jc w:val="left"/>
        <w:rPr/>
      </w:pPr>
      <w:r>
        <w:rPr>
          <w:rFonts w:ascii="宋体" w:hAnsi="宋体" w:cs="宋体"/>
          <w:u w:val="none"/>
          <w:sz w:val="28"/>
          <w:position w:val="0"/>
          <w:color w:val="000000"/>
          <w:noProof w:val="true"/>
          <w:spacing w:val="-5"/>
          <w:w w:val="100"/>
        </w:rPr>
        <w:t>其限度的制订尚需要依据临床研究的结果。</w:t>
      </w:r>
    </w:p>
    <w:p w:rsidR="005A76FB" w:rsidRDefault="005A76FB" w:rsidP="005A76FB">
      <w:pPr>
        <w:spacing w:before="0" w:after="0" w:lineRule="exact" w:line="233"/>
        <w:ind w:firstLine="1418" w:left="-1279"/>
        <w:rPr/>
      </w:pPr>
    </w:p>
    <w:p w:rsidR="005A76FB" w:rsidRDefault="005A76FB" w:rsidP="005A76FB">
      <w:pPr>
        <w:spacing w:before="0" w:after="0" w:line="417" w:lineRule="exact"/>
        <w:ind w:firstLine="2059" w:left="-1279"/>
        <w:jc w:val="left"/>
        <w:rPr/>
      </w:pPr>
      <w:r>
        <w:rPr>
          <w:rFonts w:ascii="宋体" w:hAnsi="宋体" w:cs="宋体"/>
          <w:u w:val="none"/>
          <w:sz w:val="32"/>
          <w:position w:val="0"/>
          <w:color w:val="000000"/>
          <w:noProof w:val="true"/>
          <w:spacing w:val="-6"/>
          <w:w w:val="100"/>
        </w:rPr>
        <w:t>2、生物学性质</w:t>
      </w:r>
    </w:p>
    <w:p w:rsidR="005A76FB" w:rsidRDefault="005A76FB" w:rsidP="005A76FB">
      <w:pPr>
        <w:spacing w:before="0" w:after="0" w:lineRule="exact" w:line="234"/>
        <w:ind w:firstLine="2059" w:left="-1279"/>
        <w:rPr/>
      </w:pPr>
    </w:p>
    <w:p w:rsidR="005A76FB" w:rsidRDefault="005A76FB" w:rsidP="005A76FB">
      <w:pPr>
        <w:spacing w:before="0" w:after="0" w:line="364" w:lineRule="exact"/>
        <w:ind w:firstLine="1979" w:left="-1279"/>
        <w:jc w:val="left"/>
        <w:rPr/>
      </w:pPr>
      <w:r>
        <w:rPr>
          <w:rFonts w:ascii="宋体" w:eastAsia="宋体" w:hAnsi="宋体" w:cs="宋体"/>
          <w:u w:val="none"/>
          <w:sz w:val="28"/>
          <w:position w:val="0"/>
          <w:color w:val="000000"/>
          <w:noProof w:val="true"/>
          <w:spacing w:val="-1"/>
          <w:w w:val="100"/>
        </w:rPr>
        <w:t>原料药生物学性质包括对生物膜的通透性，在生理环境下的稳定性，</w:t>
      </w:r>
    </w:p>
    <w:p w:rsidR="005A76FB" w:rsidRDefault="005A76FB" w:rsidP="005A76FB">
      <w:pPr>
        <w:spacing w:before="0" w:after="0" w:lineRule="exact" w:line="240"/>
        <w:ind w:firstLine="1979" w:left="-1279"/>
        <w:rPr/>
      </w:pPr>
    </w:p>
    <w:p w:rsidR="005A76FB" w:rsidRDefault="005A76FB" w:rsidP="005A76FB">
      <w:pPr>
        <w:spacing w:before="0" w:after="0" w:line="384" w:lineRule="exact"/>
        <w:ind w:firstLine="1418" w:left="-1279"/>
        <w:jc w:val="left"/>
        <w:rPr/>
      </w:pPr>
      <w:r>
        <w:rPr>
          <w:rFonts w:ascii="宋体" w:hAnsi="宋体" w:cs="宋体"/>
          <w:u w:val="none"/>
          <w:sz w:val="28"/>
          <w:position w:val="0"/>
          <w:color w:val="000000"/>
          <w:noProof w:val="true"/>
          <w:spacing w:val="-2"/>
          <w:w w:val="100"/>
        </w:rPr>
        <w:t>原料药的吸收、分布、代谢、消除等药代动力学性质，药物的毒副作用及</w:t>
      </w:r>
    </w:p>
    <w:p w:rsidR="005A76FB" w:rsidRDefault="005A76FB" w:rsidP="005A76FB">
      <w:pPr>
        <w:spacing w:before="0" w:after="0" w:lineRule="exact" w:line="240"/>
        <w:ind w:firstLine="1418" w:left="-1279"/>
        <w:rPr/>
      </w:pPr>
    </w:p>
    <w:p w:rsidR="005A76FB" w:rsidRDefault="005A76FB" w:rsidP="005A76FB">
      <w:pPr>
        <w:spacing w:before="0" w:after="0" w:line="384" w:lineRule="exact"/>
        <w:ind w:firstLine="1418" w:left="-1279"/>
        <w:jc w:val="left"/>
        <w:rPr/>
      </w:pPr>
      <w:r>
        <w:rPr>
          <w:rFonts w:ascii="宋体" w:hAnsi="宋体" w:cs="宋体"/>
          <w:u w:val="none"/>
          <w:sz w:val="28"/>
          <w:position w:val="0"/>
          <w:color w:val="000000"/>
          <w:noProof w:val="true"/>
          <w:spacing w:val="-2"/>
          <w:w w:val="100"/>
        </w:rPr>
        <w:t>治疗窗等。原料药生物学性质对制剂研究有重要指导作用。对于口服吸收</w:t>
      </w:r>
    </w:p>
    <w:p w:rsidR="005A76FB" w:rsidRDefault="005A76FB" w:rsidP="005A76FB">
      <w:pPr>
        <w:spacing w:before="0" w:after="0" w:lineRule="exact" w:line="240"/>
        <w:ind w:firstLine="1418" w:left="-1279"/>
        <w:rPr/>
      </w:pPr>
    </w:p>
    <w:p w:rsidR="005A76FB" w:rsidRDefault="005A76FB" w:rsidP="005A76FB">
      <w:pPr>
        <w:spacing w:before="0" w:after="0" w:line="384" w:lineRule="exact"/>
        <w:ind w:firstLine="1418" w:left="-1279"/>
        <w:jc w:val="left"/>
        <w:rPr/>
      </w:pPr>
      <w:r>
        <w:rPr>
          <w:rFonts w:ascii="宋体" w:hAnsi="宋体" w:cs="宋体"/>
          <w:u w:val="none"/>
          <w:sz w:val="28"/>
          <w:position w:val="0"/>
          <w:color w:val="000000"/>
          <w:noProof w:val="true"/>
          <w:spacing w:val="-2"/>
          <w:w w:val="100"/>
        </w:rPr>
        <w:t>较差的药物，通过选择适当的制剂技术和处方，可能改善药物的吸收。如</w:t>
      </w:r>
    </w:p>
    <w:p w:rsidR="005A76FB" w:rsidRDefault="005A76FB" w:rsidP="005A76FB">
      <w:pPr>
        <w:spacing w:before="0" w:after="0" w:lineRule="exact" w:line="240"/>
        <w:ind w:firstLine="1418" w:left="-1279"/>
        <w:rPr/>
      </w:pPr>
    </w:p>
    <w:p w:rsidR="005A76FB" w:rsidRDefault="005A76FB" w:rsidP="005A76FB">
      <w:pPr>
        <w:spacing w:before="0" w:after="0" w:line="384" w:lineRule="exact"/>
        <w:ind w:firstLine="1418" w:left="-1279"/>
        <w:jc w:val="left"/>
        <w:rPr/>
      </w:pPr>
      <w:r>
        <w:rPr>
          <w:rFonts w:ascii="宋体" w:hAnsi="宋体" w:cs="宋体"/>
          <w:u w:val="none"/>
          <w:sz w:val="28"/>
          <w:position w:val="0"/>
          <w:color w:val="000000"/>
          <w:noProof w:val="true"/>
          <w:spacing w:val="-2"/>
          <w:w w:val="100"/>
        </w:rPr>
        <w:t>药代动力学研究结果提示药物口服吸收极差，可考虑选择注射剂等剂型。</w:t>
      </w:r>
    </w:p>
    <w:p w:rsidR="005A76FB" w:rsidRDefault="005A76FB" w:rsidP="005A76FB">
      <w:pPr>
        <w:spacing w:before="0" w:after="0" w:lineRule="exact" w:line="240"/>
        <w:ind w:firstLine="1418" w:left="-1279"/>
        <w:rPr/>
      </w:pPr>
    </w:p>
    <w:p w:rsidR="005A76FB" w:rsidRDefault="005A76FB" w:rsidP="005A76FB">
      <w:pPr>
        <w:spacing w:before="0" w:after="0" w:line="384" w:lineRule="exact"/>
        <w:ind w:firstLine="1418" w:left="-1279"/>
        <w:jc w:val="left"/>
        <w:rPr/>
      </w:pPr>
      <w:r>
        <w:rPr>
          <w:rFonts w:ascii="宋体" w:hAnsi="宋体" w:cs="宋体"/>
          <w:u w:val="none"/>
          <w:sz w:val="28"/>
          <w:position w:val="0"/>
          <w:color w:val="000000"/>
          <w:noProof w:val="true"/>
          <w:spacing w:val="-2"/>
          <w:w w:val="100"/>
        </w:rPr>
        <w:t>缓释、控释制剂对药物的半衰期、治疗指数、吸收部位等均有一定要求，</w:t>
      </w:r>
    </w:p>
    <w:p w:rsidR="005A76FB" w:rsidRDefault="005A76FB" w:rsidP="005A76FB">
      <w:pPr>
        <w:spacing w:before="0" w:after="0" w:lineRule="exact" w:line="240"/>
        <w:ind w:firstLine="1418" w:left="-1279"/>
        <w:rPr/>
      </w:pPr>
    </w:p>
    <w:p w:rsidR="005A76FB" w:rsidRDefault="005A76FB" w:rsidP="005A76FB">
      <w:pPr>
        <w:spacing w:before="0" w:after="0" w:lineRule="exact" w:line="240"/>
        <w:ind w:firstLine="1418" w:left="-1279"/>
        <w:rPr/>
      </w:pPr>
    </w:p>
    <w:p w:rsidR="005A76FB" w:rsidRDefault="005A76FB" w:rsidP="005A76FB">
      <w:pPr>
        <w:spacing w:before="0" w:after="0" w:lineRule="exact" w:line="240"/>
        <w:ind w:firstLine="1418" w:left="-1279"/>
        <w:rPr/>
      </w:pPr>
    </w:p>
    <w:p w:rsidR="005A76FB" w:rsidRDefault="005A76FB" w:rsidP="005A76FB">
      <w:pPr>
        <w:sectPr w:rsidR="005A76FB" w:rsidSect="005A76FB">
          <w:type w:val="continuous"/>
          <w:pgSz w:w="11900" w:h="16841"/>
          <w:pgMar w:top="795" w:right="920" w:bottom="555" w:left="1280" w:header="0" w:footer="0" w:gutter="0"/>
        </w:sectPr>
        <w:spacing w:before="0" w:after="0" w:line="238" w:lineRule="exact"/>
        <w:ind w:firstLine="5900" w:left="-1279"/>
        <w:jc w:val="left"/>
        <w:rPr/>
      </w:pPr>
      <w:r>
        <w:rPr>
          <w:rFonts w:ascii="Times New Roman" w:hAnsi="Times New Roman" w:cs="Times New Roman"/>
          <w:u w:val="none"/>
          <w:sz w:val="21"/>
          <w:position w:val="0"/>
          <w:color w:val="000000"/>
          <w:noProof w:val="true"/>
          <w:spacing w:val="-3"/>
          <w:w w:val="100"/>
        </w:rPr>
        <w:t>5</w:t>
      </w:r>
    </w:p>
    <w:bookmarkStart w:id="8" w:name="8"/>
    <w:bookmarkEnd w:id="8"/>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08" w:lineRule="exact"/>
        <w:ind w:left="-1213" w:firstLine="1418"/>
        <w:jc w:val="left"/>
        <w:rPr/>
      </w:pPr>
      <w:r>
        <w:rPr>
          <w:rFonts w:ascii="宋体" w:hAnsi="宋体" w:cs="宋体"/>
          <w:u w:val="none"/>
          <w:sz w:val="28"/>
          <w:position w:val="0"/>
          <w:color w:val="000000"/>
          <w:noProof w:val="true"/>
          <w:spacing w:val="-5"/>
          <w:w w:val="100"/>
        </w:rPr>
        <w:t>研发中需要特别注意。</w:t>
      </w:r>
    </w:p>
    <w:p w:rsidR="005A76FB" w:rsidRDefault="005A76FB" w:rsidP="005A76FB">
      <w:pPr>
        <w:spacing w:before="0" w:after="0" w:lineRule="exact" w:line="233"/>
        <w:ind w:left="-1213" w:firstLine="1418"/>
        <w:rPr/>
      </w:pPr>
    </w:p>
    <w:p w:rsidR="005A76FB" w:rsidRDefault="005A76FB" w:rsidP="005A76FB">
      <w:pPr>
        <w:spacing w:before="0" w:after="0" w:line="417" w:lineRule="exact"/>
        <w:ind w:firstLine="2059" w:left="-1213"/>
        <w:jc w:val="left"/>
        <w:rPr/>
      </w:pPr>
      <w:r>
        <w:rPr>
          <w:rFonts w:ascii="宋体" w:hAnsi="宋体" w:cs="宋体"/>
          <w:u w:val="none"/>
          <w:sz w:val="32"/>
          <w:position w:val="0"/>
          <w:color w:val="000000"/>
          <w:noProof w:val="true"/>
          <w:spacing w:val="-6"/>
          <w:w w:val="100"/>
        </w:rPr>
        <w:t>3、相容性研究</w:t>
      </w:r>
    </w:p>
    <w:p w:rsidR="005A76FB" w:rsidRDefault="005A76FB" w:rsidP="005A76FB">
      <w:pPr>
        <w:spacing w:before="0" w:after="0" w:lineRule="exact" w:line="234"/>
        <w:ind w:firstLine="2059" w:left="-1213"/>
        <w:rPr/>
      </w:pPr>
    </w:p>
    <w:p w:rsidR="005A76FB" w:rsidRDefault="005A76FB" w:rsidP="005A76FB">
      <w:pPr>
        <w:spacing w:before="0" w:after="0" w:line="364" w:lineRule="exact"/>
        <w:ind w:firstLine="1979" w:left="-1213"/>
        <w:jc w:val="left"/>
        <w:rPr/>
      </w:pPr>
      <w:r>
        <w:rPr>
          <w:rFonts w:ascii="宋体" w:hAnsi="宋体" w:cs="宋体"/>
          <w:u w:val="none"/>
          <w:sz w:val="28"/>
          <w:position w:val="0"/>
          <w:color w:val="000000"/>
          <w:noProof w:val="true"/>
          <w:spacing w:val="-1"/>
          <w:w w:val="100"/>
        </w:rPr>
        <w:t>本相容性研究指药物与辅料间及药物与药物间相互作用研究。前者将</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在下面辅料部分进行阐述。后者主要是复方制剂研究中需要考虑的问题，</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5"/>
          <w:w w:val="100"/>
        </w:rPr>
        <w:t>实验可参照药物稳定性指导原则中影</w:t>
      </w:r>
      <w:r>
        <w:rPr>
          <w:rFonts w:ascii="宋体" w:hAnsi="宋体" w:cs="宋体"/>
          <w:u w:val="none"/>
          <w:sz w:val="28"/>
          <w:position w:val="0"/>
          <w:color w:val="000000"/>
          <w:noProof w:val="true"/>
          <w:spacing w:val="-5"/>
          <w:w w:val="100"/>
        </w:rPr>
        <w:t>响因素的实验方法进行。</w:t>
      </w:r>
    </w:p>
    <w:p w:rsidR="005A76FB" w:rsidRDefault="005A76FB" w:rsidP="005A76FB">
      <w:pPr>
        <w:spacing w:before="0" w:after="0" w:lineRule="exact" w:line="233"/>
        <w:ind w:firstLine="1418" w:left="-1213"/>
        <w:rPr/>
      </w:pPr>
    </w:p>
    <w:p w:rsidR="005A76FB" w:rsidRDefault="005A76FB" w:rsidP="005A76FB">
      <w:pPr>
        <w:spacing w:before="0" w:after="0" w:line="417" w:lineRule="exact"/>
        <w:ind w:firstLine="1900" w:left="-1213"/>
        <w:jc w:val="left"/>
        <w:rPr/>
      </w:pPr>
      <w:r>
        <w:rPr>
          <w:rFonts w:ascii="宋体" w:eastAsia="宋体" w:hAnsi="宋体" w:cs="宋体"/>
          <w:u w:val="none"/>
          <w:sz w:val="32"/>
          <w:position w:val="0"/>
          <w:color w:val="000000"/>
          <w:noProof w:val="true"/>
          <w:spacing w:val="-5"/>
          <w:w w:val="100"/>
        </w:rPr>
        <w:t>（二）辅料</w:t>
      </w:r>
    </w:p>
    <w:p w:rsidR="005A76FB" w:rsidRDefault="005A76FB" w:rsidP="005A76FB">
      <w:pPr>
        <w:spacing w:before="0" w:after="0" w:line="624" w:lineRule="exact"/>
        <w:ind w:firstLine="2059" w:left="-1213"/>
        <w:jc w:val="left"/>
        <w:rPr/>
      </w:pPr>
      <w:r>
        <w:rPr>
          <w:rFonts w:ascii="宋体" w:hAnsi="宋体" w:cs="宋体"/>
          <w:u w:val="none"/>
          <w:sz w:val="32"/>
          <w:position w:val="0"/>
          <w:color w:val="000000"/>
          <w:noProof w:val="true"/>
          <w:spacing w:val="-6"/>
          <w:w w:val="100"/>
        </w:rPr>
        <w:t>1、辅料选择的一般原则</w:t>
      </w:r>
    </w:p>
    <w:p w:rsidR="005A76FB" w:rsidRDefault="005A76FB" w:rsidP="005A76FB">
      <w:pPr>
        <w:spacing w:before="0" w:after="0" w:lineRule="exact" w:line="234"/>
        <w:ind w:firstLine="2059" w:left="-1213"/>
        <w:rPr/>
      </w:pPr>
    </w:p>
    <w:p w:rsidR="005A76FB" w:rsidRDefault="005A76FB" w:rsidP="005A76FB">
      <w:pPr>
        <w:spacing w:before="0" w:after="0" w:line="364" w:lineRule="exact"/>
        <w:ind w:firstLine="1979" w:left="-1213"/>
        <w:jc w:val="left"/>
        <w:rPr/>
      </w:pPr>
      <w:r>
        <w:rPr>
          <w:rFonts w:ascii="宋体" w:hAnsi="宋体" w:cs="宋体"/>
          <w:u w:val="none"/>
          <w:sz w:val="28"/>
          <w:position w:val="0"/>
          <w:color w:val="000000"/>
          <w:noProof w:val="true"/>
          <w:spacing w:val="-6"/>
          <w:w w:val="100"/>
        </w:rPr>
        <w:t>辅料是制剂中除主药外其他物料的总称，是药物制剂的重要组成部分。</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辅料可根据剂型的特点及药品给药途径的需要进行选择，所用辅料不应与</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主药发生不良相互作用，不影响制剂的含量测定及有关物质检查。生产药</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品所需的辅料必须符合药用要求。</w:t>
      </w:r>
    </w:p>
    <w:p w:rsidR="005A76FB" w:rsidRDefault="005A76FB" w:rsidP="005A76FB">
      <w:pPr>
        <w:spacing w:before="0" w:after="0" w:lineRule="exact" w:line="233"/>
        <w:ind w:firstLine="1418" w:left="-1213"/>
        <w:rPr/>
      </w:pPr>
    </w:p>
    <w:p w:rsidR="005A76FB" w:rsidRDefault="005A76FB" w:rsidP="005A76FB">
      <w:pPr>
        <w:spacing w:before="0" w:after="0" w:line="417" w:lineRule="exact"/>
        <w:ind w:firstLine="2059" w:left="-1213"/>
        <w:jc w:val="left"/>
        <w:rPr/>
      </w:pPr>
      <w:r>
        <w:rPr>
          <w:rFonts w:ascii="宋体" w:hAnsi="宋体" w:cs="宋体"/>
          <w:u w:val="none"/>
          <w:sz w:val="32"/>
          <w:position w:val="0"/>
          <w:color w:val="000000"/>
          <w:noProof w:val="true"/>
          <w:spacing w:val="-6"/>
          <w:w w:val="100"/>
        </w:rPr>
        <w:t>2、相容性研究</w:t>
      </w:r>
    </w:p>
    <w:p w:rsidR="005A76FB" w:rsidRDefault="005A76FB" w:rsidP="005A76FB">
      <w:pPr>
        <w:spacing w:before="0" w:after="0" w:lineRule="exact" w:line="234"/>
        <w:ind w:firstLine="2059" w:left="-1213"/>
        <w:rPr/>
      </w:pPr>
    </w:p>
    <w:p w:rsidR="005A76FB" w:rsidRDefault="005A76FB" w:rsidP="005A76FB">
      <w:pPr>
        <w:spacing w:before="0" w:after="0" w:line="364" w:lineRule="exact"/>
        <w:ind w:firstLine="1979" w:left="-1213"/>
        <w:jc w:val="left"/>
        <w:rPr/>
      </w:pPr>
      <w:r>
        <w:rPr>
          <w:rFonts w:ascii="宋体" w:eastAsia="宋体" w:hAnsi="宋体" w:cs="宋体"/>
          <w:u w:val="none"/>
          <w:sz w:val="28"/>
          <w:position w:val="0"/>
          <w:color w:val="000000"/>
          <w:noProof w:val="true"/>
          <w:spacing w:val="7"/>
          <w:w w:val="100"/>
        </w:rPr>
        <w:t>药物与辅料相容性研究为处方中辅料的选择提供了有益的信息和参</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考。药品申请人可以通过前期调研，了解辅料与辅料间、辅料与药物间相</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互作用情况，以避免处方设计时选择不宜的辅料。对于缺乏相关研究数据</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的，可考虑进行相容性研究。例如口服固体制剂，可选若干种辅料，若辅</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6"/>
          <w:w w:val="100"/>
        </w:rPr>
        <w:t>料用量较大的（如稀释剂等），可按主药：辅料=1：5的比例混合，若用量</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较小的（如润滑剂等），可按主药：辅料=20：1的比例混合，取一定量，</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参照药物稳定性指导原则中影响因素的实验方法或其他适宜的实验方法，</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重点考察性状、含量、有关物质等等，必要时，可用原料药和辅料分别做</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5"/>
          <w:w w:val="100"/>
        </w:rPr>
        <w:t>平行对照实验，以判别是原料药本身</w:t>
      </w:r>
      <w:r>
        <w:rPr>
          <w:rFonts w:ascii="宋体" w:hAnsi="宋体" w:cs="宋体"/>
          <w:u w:val="none"/>
          <w:sz w:val="28"/>
          <w:position w:val="0"/>
          <w:color w:val="000000"/>
          <w:noProof w:val="true"/>
          <w:spacing w:val="-5"/>
          <w:w w:val="100"/>
        </w:rPr>
        <w:t>的变化还是辅料的影响。</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978" w:left="-1213"/>
        <w:jc w:val="left"/>
        <w:rPr/>
      </w:pPr>
      <w:r>
        <w:rPr>
          <w:rFonts w:ascii="宋体" w:eastAsia="宋体" w:hAnsi="宋体" w:cs="宋体"/>
          <w:u w:val="none"/>
          <w:sz w:val="28"/>
          <w:position w:val="0"/>
          <w:color w:val="000000"/>
          <w:noProof w:val="true"/>
          <w:spacing w:val="-1"/>
          <w:w w:val="100"/>
        </w:rPr>
        <w:t>如处方中使用了与药物有相互作用的辅料，需要用实验数据证明处方</w:t>
      </w:r>
    </w:p>
    <w:p w:rsidR="005A76FB" w:rsidRDefault="005A76FB" w:rsidP="005A76FB">
      <w:pPr>
        <w:spacing w:before="0" w:after="0" w:lineRule="exact" w:line="240"/>
        <w:ind w:firstLine="1978" w:left="-1213"/>
        <w:rPr/>
      </w:pPr>
    </w:p>
    <w:p w:rsidR="005A76FB" w:rsidRDefault="005A76FB" w:rsidP="005A76FB">
      <w:pPr>
        <w:spacing w:before="0" w:after="0" w:lineRule="exact" w:line="240"/>
        <w:ind w:firstLine="1978" w:left="-1213"/>
        <w:rPr/>
      </w:pPr>
    </w:p>
    <w:p w:rsidR="005A76FB" w:rsidRDefault="005A76FB" w:rsidP="005A76FB">
      <w:pPr>
        <w:spacing w:before="0" w:after="0" w:lineRule="exact" w:line="240"/>
        <w:ind w:firstLine="1978" w:left="-1213"/>
        <w:rPr/>
      </w:pPr>
    </w:p>
    <w:p w:rsidR="005A76FB" w:rsidRDefault="005A76FB" w:rsidP="005A76FB">
      <w:pPr>
        <w:sectPr w:rsidR="005A76FB" w:rsidSect="005A76FB">
          <w:type w:val="continuous"/>
          <w:pgSz w:w="11900" w:h="16840"/>
          <w:pgMar w:top="795" w:right="854" w:bottom="555" w:left="1214" w:header="0" w:footer="0" w:gutter="0"/>
        </w:sectPr>
        <w:spacing w:before="0" w:after="0" w:line="238" w:lineRule="exact"/>
        <w:ind w:firstLine="5900" w:left="-1213"/>
        <w:jc w:val="left"/>
        <w:rPr/>
      </w:pPr>
      <w:r>
        <w:rPr>
          <w:rFonts w:ascii="Times New Roman" w:hAnsi="Times New Roman" w:cs="Times New Roman"/>
          <w:u w:val="none"/>
          <w:sz w:val="21"/>
          <w:position w:val="0"/>
          <w:color w:val="000000"/>
          <w:noProof w:val="true"/>
          <w:spacing w:val="-3"/>
          <w:w w:val="100"/>
        </w:rPr>
        <w:t>6</w:t>
      </w:r>
    </w:p>
    <w:bookmarkStart w:id="9" w:name="9"/>
    <w:bookmarkEnd w:id="9"/>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08" w:lineRule="exact"/>
        <w:ind w:left="-1213" w:firstLine="1418"/>
        <w:jc w:val="left"/>
        <w:rPr/>
      </w:pPr>
      <w:r>
        <w:rPr>
          <w:rFonts w:ascii="宋体" w:hAnsi="宋体" w:cs="宋体"/>
          <w:u w:val="none"/>
          <w:sz w:val="28"/>
          <w:position w:val="0"/>
          <w:color w:val="000000"/>
          <w:noProof w:val="true"/>
          <w:spacing w:val="-5"/>
          <w:w w:val="100"/>
        </w:rPr>
        <w:t>的合理性。</w:t>
      </w:r>
    </w:p>
    <w:p w:rsidR="005A76FB" w:rsidRDefault="005A76FB" w:rsidP="005A76FB">
      <w:pPr>
        <w:spacing w:before="0" w:after="0" w:lineRule="exact" w:line="233"/>
        <w:ind w:left="-1213" w:firstLine="1418"/>
        <w:rPr/>
      </w:pPr>
    </w:p>
    <w:p w:rsidR="005A76FB" w:rsidRDefault="005A76FB" w:rsidP="005A76FB">
      <w:pPr>
        <w:spacing w:before="0" w:after="0" w:line="417" w:lineRule="exact"/>
        <w:ind w:firstLine="2059" w:left="-1213"/>
        <w:jc w:val="left"/>
        <w:rPr/>
      </w:pPr>
      <w:r>
        <w:rPr>
          <w:rFonts w:ascii="宋体" w:hAnsi="宋体" w:cs="宋体"/>
          <w:u w:val="none"/>
          <w:sz w:val="32"/>
          <w:position w:val="0"/>
          <w:color w:val="000000"/>
          <w:noProof w:val="true"/>
          <w:spacing w:val="-6"/>
          <w:w w:val="100"/>
        </w:rPr>
        <w:t>3、辅料的理化性质及用量</w:t>
      </w:r>
    </w:p>
    <w:p w:rsidR="005A76FB" w:rsidRDefault="005A76FB" w:rsidP="005A76FB">
      <w:pPr>
        <w:spacing w:before="0" w:after="0" w:lineRule="exact" w:line="234"/>
        <w:ind w:firstLine="2059" w:left="-1213"/>
        <w:rPr/>
      </w:pPr>
    </w:p>
    <w:p w:rsidR="005A76FB" w:rsidRDefault="005A76FB" w:rsidP="005A76FB">
      <w:pPr>
        <w:spacing w:before="0" w:after="0" w:line="364" w:lineRule="exact"/>
        <w:ind w:firstLine="1979" w:left="-1213"/>
        <w:jc w:val="left"/>
        <w:rPr/>
      </w:pPr>
      <w:r>
        <w:rPr>
          <w:rFonts w:ascii="宋体" w:hAnsi="宋体" w:cs="宋体"/>
          <w:u w:val="none"/>
          <w:sz w:val="28"/>
          <w:position w:val="0"/>
          <w:color w:val="000000"/>
          <w:noProof w:val="true"/>
          <w:spacing w:val="-1"/>
          <w:w w:val="100"/>
        </w:rPr>
        <w:t>辅料理化性质（包括分子量及其分布、取代度、粘度、性状、粒度及</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其分布、流动性、水分、pH值等）的变化影响制剂的质量，例如，稀释剂</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的粒度、密度变化可能对固体制剂的含量均匀性产生影响，缓释、控释制</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剂中使用的高分子材料的分子量或粘度变化可能对药物释放行为有较显著</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的影响。辅料理化性质的变化可能是辅料生产过程造成的，也可能与辅料</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供货来源改变有关。因此，需要根据制剂的特点及药品给药途径，分析处</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方中辅料可能影响制剂质量的理化性质，如果研究证实这些参数对保证制</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6"/>
          <w:w w:val="100"/>
        </w:rPr>
        <w:t>剂质量非常重要，为保证辅料质量的稳定，应制订或完善相应的质控指标，</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注意选择适宜的供货来源，明确辅料的规格、型号。</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979" w:left="-1213"/>
        <w:jc w:val="left"/>
        <w:rPr/>
      </w:pPr>
      <w:r>
        <w:rPr>
          <w:rFonts w:ascii="宋体" w:eastAsia="宋体" w:hAnsi="宋体" w:cs="宋体"/>
          <w:u w:val="none"/>
          <w:sz w:val="28"/>
          <w:position w:val="0"/>
          <w:color w:val="000000"/>
          <w:noProof w:val="true"/>
          <w:spacing w:val="-1"/>
          <w:w w:val="100"/>
        </w:rPr>
        <w:t>了解辅料在上市药品中的给药途径及其合理用量范围是处方前研究工</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作的一项重要内容，这些信息可以为处方设计提供科学的依据。药品申请</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人可以通过检索FDA等国内外权威数据库，了解所考察的辅料在上市药品</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中的合理使用情况。对某些具有生理活性的辅料、超出常规用量且无文献</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支持的辅料、改变给药途径的辅料，</w:t>
      </w:r>
      <w:r>
        <w:rPr>
          <w:rFonts w:ascii="宋体" w:eastAsia="宋体" w:hAnsi="宋体" w:cs="宋体"/>
          <w:u w:val="none"/>
          <w:sz w:val="28"/>
          <w:position w:val="0"/>
          <w:color w:val="000000"/>
          <w:noProof w:val="true"/>
          <w:spacing w:val="-6"/>
          <w:w w:val="100"/>
        </w:rPr>
        <w:t>需</w:t>
      </w:r>
      <w:r>
        <w:rPr>
          <w:rFonts w:ascii="宋体" w:eastAsia="宋体" w:hAnsi="宋体" w:cs="宋体"/>
          <w:u w:val="none"/>
          <w:sz w:val="28"/>
          <w:position w:val="0"/>
          <w:color w:val="000000"/>
          <w:noProof w:val="true"/>
          <w:spacing w:val="-6"/>
          <w:w w:val="100"/>
        </w:rPr>
        <w:t>进</w:t>
      </w:r>
      <w:r>
        <w:rPr>
          <w:rFonts w:ascii="宋体" w:eastAsia="宋体" w:hAnsi="宋体" w:cs="宋体"/>
          <w:u w:val="none"/>
          <w:sz w:val="28"/>
          <w:position w:val="0"/>
          <w:color w:val="000000"/>
          <w:noProof w:val="true"/>
          <w:spacing w:val="-6"/>
          <w:w w:val="100"/>
        </w:rPr>
        <w:t>行</w:t>
      </w:r>
      <w:r>
        <w:rPr>
          <w:rFonts w:ascii="宋体" w:eastAsia="宋体" w:hAnsi="宋体" w:cs="宋体"/>
          <w:u w:val="none"/>
          <w:sz w:val="28"/>
          <w:position w:val="0"/>
          <w:color w:val="000000"/>
          <w:noProof w:val="true"/>
          <w:spacing w:val="-6"/>
          <w:w w:val="100"/>
        </w:rPr>
        <w:t>必</w:t>
      </w:r>
      <w:r>
        <w:rPr>
          <w:rFonts w:ascii="宋体" w:eastAsia="宋体" w:hAnsi="宋体" w:cs="宋体"/>
          <w:u w:val="none"/>
          <w:sz w:val="28"/>
          <w:position w:val="0"/>
          <w:color w:val="000000"/>
          <w:noProof w:val="true"/>
          <w:spacing w:val="-6"/>
          <w:w w:val="100"/>
        </w:rPr>
        <w:t>要</w:t>
      </w:r>
      <w:r>
        <w:rPr>
          <w:rFonts w:ascii="宋体" w:eastAsia="宋体" w:hAnsi="宋体" w:cs="宋体"/>
          <w:u w:val="none"/>
          <w:sz w:val="28"/>
          <w:position w:val="0"/>
          <w:color w:val="000000"/>
          <w:noProof w:val="true"/>
          <w:spacing w:val="-6"/>
          <w:w w:val="100"/>
        </w:rPr>
        <w:t>的</w:t>
      </w:r>
      <w:r>
        <w:rPr>
          <w:rFonts w:ascii="宋体" w:eastAsia="宋体" w:hAnsi="宋体" w:cs="宋体"/>
          <w:u w:val="none"/>
          <w:sz w:val="28"/>
          <w:position w:val="0"/>
          <w:color w:val="000000"/>
          <w:noProof w:val="true"/>
          <w:spacing w:val="-6"/>
          <w:w w:val="100"/>
        </w:rPr>
        <w:t>安</w:t>
      </w:r>
      <w:r>
        <w:rPr>
          <w:rFonts w:ascii="宋体" w:eastAsia="宋体" w:hAnsi="宋体" w:cs="宋体"/>
          <w:u w:val="none"/>
          <w:sz w:val="28"/>
          <w:position w:val="0"/>
          <w:color w:val="000000"/>
          <w:noProof w:val="true"/>
          <w:spacing w:val="-6"/>
          <w:w w:val="100"/>
        </w:rPr>
        <w:t>全</w:t>
      </w:r>
      <w:r>
        <w:rPr>
          <w:rFonts w:ascii="宋体" w:eastAsia="宋体" w:hAnsi="宋体" w:cs="宋体"/>
          <w:u w:val="none"/>
          <w:sz w:val="28"/>
          <w:position w:val="0"/>
          <w:color w:val="000000"/>
          <w:noProof w:val="true"/>
          <w:spacing w:val="-6"/>
          <w:w w:val="100"/>
        </w:rPr>
        <w:t>性</w:t>
      </w:r>
      <w:r>
        <w:rPr>
          <w:rFonts w:ascii="宋体" w:eastAsia="宋体" w:hAnsi="宋体" w:cs="宋体"/>
          <w:u w:val="none"/>
          <w:sz w:val="28"/>
          <w:position w:val="0"/>
          <w:color w:val="000000"/>
          <w:noProof w:val="true"/>
          <w:spacing w:val="-6"/>
          <w:w w:val="100"/>
        </w:rPr>
        <w:t>试</w:t>
      </w:r>
      <w:r>
        <w:rPr>
          <w:rFonts w:ascii="宋体" w:eastAsia="宋体" w:hAnsi="宋体" w:cs="宋体"/>
          <w:u w:val="none"/>
          <w:sz w:val="28"/>
          <w:position w:val="0"/>
          <w:color w:val="000000"/>
          <w:noProof w:val="true"/>
          <w:spacing w:val="-6"/>
          <w:w w:val="100"/>
        </w:rPr>
        <w:t>验</w:t>
      </w:r>
      <w:r>
        <w:rPr>
          <w:rFonts w:ascii="宋体" w:hAnsi="宋体" w:cs="宋体"/>
          <w:u w:val="none"/>
          <w:sz w:val="28"/>
          <w:position w:val="0"/>
          <w:color w:val="000000"/>
          <w:noProof w:val="true"/>
          <w:spacing w:val="-6"/>
          <w:w w:val="100"/>
        </w:rPr>
        <w:t>。</w:t>
      </w:r>
    </w:p>
    <w:p w:rsidR="005A76FB" w:rsidRDefault="005A76FB" w:rsidP="005A76FB">
      <w:pPr>
        <w:spacing w:before="0" w:after="0" w:lineRule="exact" w:line="233"/>
        <w:ind w:firstLine="1418" w:left="-1213"/>
        <w:rPr/>
      </w:pPr>
    </w:p>
    <w:p w:rsidR="005A76FB" w:rsidRDefault="005A76FB" w:rsidP="005A76FB">
      <w:pPr>
        <w:spacing w:before="0" w:after="0" w:line="417" w:lineRule="exact"/>
        <w:ind w:firstLine="1900" w:left="-1213"/>
        <w:jc w:val="left"/>
        <w:rPr/>
      </w:pPr>
      <w:r>
        <w:rPr>
          <w:rFonts w:ascii="宋体" w:eastAsia="宋体" w:hAnsi="宋体" w:cs="宋体"/>
          <w:u w:val="none"/>
          <w:sz w:val="32"/>
          <w:position w:val="0"/>
          <w:color w:val="000000"/>
          <w:noProof w:val="true"/>
          <w:spacing w:val="-6"/>
          <w:w w:val="100"/>
        </w:rPr>
        <w:t>（三）处方设计</w:t>
      </w:r>
    </w:p>
    <w:p w:rsidR="005A76FB" w:rsidRDefault="005A76FB" w:rsidP="005A76FB">
      <w:pPr>
        <w:spacing w:before="0" w:after="0" w:lineRule="exact" w:line="234"/>
        <w:ind w:firstLine="1900" w:left="-1213"/>
        <w:rPr/>
      </w:pPr>
    </w:p>
    <w:p w:rsidR="005A76FB" w:rsidRDefault="005A76FB" w:rsidP="005A76FB">
      <w:pPr>
        <w:spacing w:before="0" w:after="0" w:line="364" w:lineRule="exact"/>
        <w:ind w:firstLine="1979" w:left="-1213"/>
        <w:jc w:val="left"/>
        <w:rPr/>
      </w:pPr>
      <w:r>
        <w:rPr>
          <w:rFonts w:ascii="宋体" w:eastAsia="宋体" w:hAnsi="宋体" w:cs="宋体"/>
          <w:u w:val="none"/>
          <w:sz w:val="28"/>
          <w:position w:val="0"/>
          <w:color w:val="000000"/>
          <w:noProof w:val="true"/>
          <w:spacing w:val="-1"/>
          <w:w w:val="100"/>
        </w:rPr>
        <w:t>处方设计是在前期对药物和辅料有关研究的基础上，根据剂型的特点</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及临床应用的需要，制订几种基本合理的处方，以便开展筛选和优化。除</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各种剂型的基本处方组成外，有时还需要考虑药物、辅料的性质。如片剂</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处方组成通常为稀释剂、粘合剂、崩解剂、润滑剂等，对于难溶性药物，</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可考虑使用适量的改善药物溶出度的辅料。对于某些稳定性差的药物，处</w:t>
      </w:r>
    </w:p>
    <w:p w:rsidR="005A76FB" w:rsidRDefault="005A76FB" w:rsidP="005A76FB">
      <w:pPr>
        <w:spacing w:before="0" w:after="0" w:lineRule="exact" w:line="240"/>
        <w:ind w:firstLine="1418" w:left="-1213"/>
        <w:rPr/>
      </w:pPr>
    </w:p>
    <w:p w:rsidR="005A76FB" w:rsidRDefault="005A76FB" w:rsidP="005A76FB">
      <w:pPr>
        <w:spacing w:before="0" w:after="0" w:lineRule="exact" w:line="240"/>
        <w:ind w:firstLine="1418" w:left="-1213"/>
        <w:rPr/>
      </w:pPr>
    </w:p>
    <w:p w:rsidR="005A76FB" w:rsidRDefault="005A76FB" w:rsidP="005A76FB">
      <w:pPr>
        <w:spacing w:before="0" w:after="0" w:lineRule="exact" w:line="240"/>
        <w:ind w:firstLine="1418" w:left="-1213"/>
        <w:rPr/>
      </w:pPr>
    </w:p>
    <w:p w:rsidR="005A76FB" w:rsidRDefault="005A76FB" w:rsidP="005A76FB">
      <w:pPr>
        <w:sectPr w:rsidR="005A76FB" w:rsidSect="005A76FB">
          <w:type w:val="continuous"/>
          <w:pgSz w:w="11900" w:h="16841"/>
          <w:pgMar w:top="795" w:right="854" w:bottom="555" w:left="1214" w:header="0" w:footer="0" w:gutter="0"/>
        </w:sectPr>
        <w:spacing w:before="0" w:after="0" w:line="238" w:lineRule="exact"/>
        <w:ind w:firstLine="5900" w:left="-1213"/>
        <w:jc w:val="left"/>
        <w:rPr/>
      </w:pPr>
      <w:r>
        <w:rPr>
          <w:rFonts w:ascii="Times New Roman" w:hAnsi="Times New Roman" w:cs="Times New Roman"/>
          <w:u w:val="none"/>
          <w:sz w:val="21"/>
          <w:position w:val="0"/>
          <w:color w:val="000000"/>
          <w:noProof w:val="true"/>
          <w:spacing w:val="-3"/>
          <w:w w:val="100"/>
        </w:rPr>
        <w:t>7</w:t>
      </w:r>
    </w:p>
    <w:bookmarkStart w:id="10" w:name="10"/>
    <w:bookmarkEnd w:id="10"/>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08" w:lineRule="exact"/>
        <w:ind w:left="-1351" w:firstLine="1418"/>
        <w:jc w:val="left"/>
        <w:rPr/>
      </w:pPr>
      <w:r>
        <w:rPr>
          <w:rFonts w:ascii="宋体" w:hAnsi="宋体" w:cs="宋体"/>
          <w:u w:val="none"/>
          <w:sz w:val="28"/>
          <w:position w:val="0"/>
          <w:color w:val="000000"/>
          <w:noProof w:val="true"/>
          <w:spacing w:val="-5"/>
          <w:w w:val="100"/>
        </w:rPr>
        <w:t>方中可考虑使用适量的抗氧剂、金属离子络合剂等。</w:t>
      </w:r>
    </w:p>
    <w:p w:rsidR="005A76FB" w:rsidRDefault="005A76FB" w:rsidP="005A76FB">
      <w:pPr>
        <w:spacing w:before="0" w:after="0" w:lineRule="exact" w:line="233"/>
        <w:ind w:left="-1351" w:firstLine="1418"/>
        <w:rPr/>
      </w:pPr>
    </w:p>
    <w:p w:rsidR="005A76FB" w:rsidRDefault="005A76FB" w:rsidP="005A76FB">
      <w:pPr>
        <w:spacing w:before="0" w:after="0" w:line="417" w:lineRule="exact"/>
        <w:ind w:firstLine="1900" w:left="-1351"/>
        <w:jc w:val="left"/>
        <w:rPr/>
      </w:pPr>
      <w:r>
        <w:rPr>
          <w:rFonts w:ascii="宋体" w:eastAsia="宋体" w:hAnsi="宋体" w:cs="宋体"/>
          <w:u w:val="none"/>
          <w:sz w:val="32"/>
          <w:position w:val="0"/>
          <w:color w:val="000000"/>
          <w:noProof w:val="true"/>
          <w:spacing w:val="-6"/>
          <w:w w:val="100"/>
        </w:rPr>
        <w:t>（四）处方筛选和优化</w:t>
      </w:r>
    </w:p>
    <w:p w:rsidR="005A76FB" w:rsidRDefault="005A76FB" w:rsidP="005A76FB">
      <w:pPr>
        <w:spacing w:before="0" w:after="0" w:lineRule="exact" w:line="234"/>
        <w:ind w:firstLine="1900" w:left="-1351"/>
        <w:rPr/>
      </w:pPr>
    </w:p>
    <w:p w:rsidR="005A76FB" w:rsidRDefault="005A76FB" w:rsidP="005A76FB">
      <w:pPr>
        <w:spacing w:before="0" w:after="0" w:line="364" w:lineRule="exact"/>
        <w:ind w:firstLine="1979" w:left="-1351"/>
        <w:jc w:val="left"/>
        <w:rPr/>
      </w:pPr>
      <w:r>
        <w:rPr>
          <w:rFonts w:ascii="宋体" w:hAnsi="宋体" w:cs="宋体"/>
          <w:u w:val="none"/>
          <w:sz w:val="28"/>
          <w:position w:val="0"/>
          <w:color w:val="000000"/>
          <w:noProof w:val="true"/>
          <w:spacing w:val="-1"/>
          <w:w w:val="100"/>
        </w:rPr>
        <w:t>制剂处方筛选和优化主要包括制剂基本性能评价、稳定性评价、临床</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前和临床评价。经制剂基本性能及稳定性评价初步确定的处方，为后续相</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关体内外研究提供了基础。但是，制剂处方的合理性最终需要根据临床前</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和临床研究（生物等效性研究、药代动力学研究等）的结果进行判定。对</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研究过程中发现影响制剂质量、稳定性、药效的重要因素，如原料药或辅</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5"/>
          <w:w w:val="100"/>
        </w:rPr>
        <w:t>料的某些指标，应进行控制，以保证药品质量和药效。</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979" w:left="-1351"/>
        <w:jc w:val="left"/>
        <w:rPr/>
      </w:pPr>
      <w:r>
        <w:rPr>
          <w:rFonts w:ascii="宋体" w:eastAsia="宋体" w:hAnsi="宋体" w:cs="宋体"/>
          <w:u w:val="none"/>
          <w:sz w:val="28"/>
          <w:position w:val="0"/>
          <w:color w:val="000000"/>
          <w:noProof w:val="true"/>
          <w:spacing w:val="-1"/>
          <w:w w:val="100"/>
        </w:rPr>
        <w:t>如在研制剂系国内外已生产并在临床上使用的品种，所采用的处方与</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已有品种的原料药、辅料的种类、规格及用量完全一致，则已有品种处方</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的可靠资料可做为在研制剂处方的参考。同样，制备工艺的研究亦可采用</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此思路。若只是辅料种类相同，而用量、规格、执行标准不同，仍应进行</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5"/>
          <w:w w:val="100"/>
        </w:rPr>
        <w:t>处方筛选和优化。</w:t>
      </w:r>
    </w:p>
    <w:p w:rsidR="005A76FB" w:rsidRDefault="005A76FB" w:rsidP="005A76FB">
      <w:pPr>
        <w:spacing w:before="0" w:after="0" w:lineRule="exact" w:line="233"/>
        <w:ind w:firstLine="1418" w:left="-1351"/>
        <w:rPr/>
      </w:pPr>
    </w:p>
    <w:p w:rsidR="005A76FB" w:rsidRDefault="005A76FB" w:rsidP="005A76FB">
      <w:pPr>
        <w:spacing w:before="0" w:after="0" w:line="417" w:lineRule="exact"/>
        <w:ind w:firstLine="2046" w:left="-1351"/>
        <w:jc w:val="left"/>
        <w:rPr/>
      </w:pPr>
      <w:r>
        <w:rPr>
          <w:rFonts w:ascii="宋体" w:hAnsi="宋体" w:cs="宋体"/>
          <w:u w:val="none"/>
          <w:sz w:val="32"/>
          <w:position w:val="0"/>
          <w:color w:val="000000"/>
          <w:noProof w:val="true"/>
          <w:spacing w:val="-6"/>
          <w:w w:val="100"/>
        </w:rPr>
        <w:t>1、制剂基本性能评价</w:t>
      </w:r>
    </w:p>
    <w:p w:rsidR="005A76FB" w:rsidRDefault="005A76FB" w:rsidP="005A76FB">
      <w:pPr>
        <w:spacing w:before="0" w:after="0" w:lineRule="exact" w:line="234"/>
        <w:ind w:firstLine="2046" w:left="-1351"/>
        <w:rPr/>
      </w:pPr>
    </w:p>
    <w:p w:rsidR="005A76FB" w:rsidRDefault="005A76FB" w:rsidP="005A76FB">
      <w:pPr>
        <w:spacing w:before="0" w:after="0" w:line="364" w:lineRule="exact"/>
        <w:ind w:firstLine="1979" w:left="-1351"/>
        <w:jc w:val="left"/>
        <w:rPr/>
      </w:pPr>
      <w:r>
        <w:rPr>
          <w:rFonts w:ascii="宋体" w:eastAsia="宋体" w:hAnsi="宋体" w:cs="宋体"/>
          <w:u w:val="none"/>
          <w:sz w:val="28"/>
          <w:position w:val="0"/>
          <w:color w:val="000000"/>
          <w:noProof w:val="true"/>
          <w:spacing w:val="-6"/>
          <w:w w:val="100"/>
        </w:rPr>
        <w:t>根据剂型的特点，从附表1中选择影响制剂质量的相关项目，进行制剂</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的基本性能考察。可采用经典的比较法，分别研究不同处方对制剂质量的</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影响。例如，对液体制剂的pH值考察，可以设计不同pH值的系列处方，考</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2"/>
          <w:w w:val="100"/>
        </w:rPr>
        <w:t>察一定条件下制剂质量的变化，以评价pH值对处方质量及稳定性的影响，</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初步确定处方的合理pH范围。也可选用正交设计、均匀设计或其他科学的</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方法进行处方筛选和优化。上述研究应尽可能阐明对药品处方有显著性影</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响的因素，如原料药的粒度、晶型、辅料的流动性、分子量、制剂的pH值</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5"/>
          <w:w w:val="100"/>
        </w:rPr>
        <w:t>等。</w:t>
      </w:r>
    </w:p>
    <w:p w:rsidR="005A76FB" w:rsidRDefault="005A76FB" w:rsidP="005A76FB">
      <w:pPr>
        <w:spacing w:before="0" w:after="0" w:lineRule="exact" w:line="240"/>
        <w:ind w:firstLine="1418" w:left="-1351"/>
        <w:rPr/>
      </w:pPr>
    </w:p>
    <w:p w:rsidR="005A76FB" w:rsidRDefault="005A76FB" w:rsidP="005A76FB">
      <w:pPr>
        <w:spacing w:before="0" w:after="0" w:lineRule="exact" w:line="240"/>
        <w:ind w:firstLine="1418" w:left="-1351"/>
        <w:rPr/>
      </w:pPr>
    </w:p>
    <w:p w:rsidR="005A76FB" w:rsidRDefault="005A76FB" w:rsidP="005A76FB">
      <w:pPr>
        <w:spacing w:before="0" w:after="0" w:lineRule="exact" w:line="240"/>
        <w:ind w:firstLine="1418" w:left="-1351"/>
        <w:rPr/>
      </w:pPr>
    </w:p>
    <w:p w:rsidR="005A76FB" w:rsidRDefault="005A76FB" w:rsidP="005A76FB">
      <w:pPr>
        <w:sectPr w:rsidR="005A76FB" w:rsidSect="005A76FB">
          <w:type w:val="continuous"/>
          <w:pgSz w:w="11900" w:h="16840"/>
          <w:pgMar w:top="795" w:right="992" w:bottom="555" w:left="1352" w:header="0" w:footer="0" w:gutter="0"/>
        </w:sectPr>
        <w:spacing w:before="0" w:after="0" w:line="238" w:lineRule="exact"/>
        <w:ind w:firstLine="5900" w:left="-1351"/>
        <w:jc w:val="left"/>
        <w:rPr/>
      </w:pPr>
      <w:r>
        <w:rPr>
          <w:rFonts w:ascii="Times New Roman" w:hAnsi="Times New Roman" w:cs="Times New Roman"/>
          <w:u w:val="none"/>
          <w:sz w:val="21"/>
          <w:position w:val="0"/>
          <w:color w:val="000000"/>
          <w:noProof w:val="true"/>
          <w:spacing w:val="-3"/>
          <w:w w:val="100"/>
        </w:rPr>
        <w:t>8</w:t>
      </w:r>
    </w:p>
    <w:bookmarkStart w:id="11" w:name="11"/>
    <w:bookmarkEnd w:id="11"/>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08" w:lineRule="exact"/>
        <w:ind w:left="-1351" w:firstLine="1979"/>
        <w:jc w:val="left"/>
        <w:rPr/>
      </w:pPr>
      <w:r>
        <w:rPr>
          <w:rFonts w:ascii="宋体" w:hAnsi="宋体" w:cs="宋体"/>
          <w:u w:val="none"/>
          <w:sz w:val="28"/>
          <w:position w:val="0"/>
          <w:color w:val="000000"/>
          <w:noProof w:val="true"/>
          <w:spacing w:val="-1"/>
          <w:w w:val="100"/>
        </w:rPr>
        <w:t>对某些制剂还需要进行其他相关性能的研究，证明其合理性。例如，</w:t>
      </w:r>
    </w:p>
    <w:p w:rsidR="005A76FB" w:rsidRDefault="005A76FB" w:rsidP="005A76FB">
      <w:pPr>
        <w:spacing w:before="0" w:after="0" w:lineRule="exact" w:line="240"/>
        <w:ind w:left="-1351" w:firstLine="1979"/>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2"/>
          <w:w w:val="100"/>
        </w:rPr>
        <w:t>对带有刻痕的可分割片剂，需要首先明确分割后剂量在临床治疗中的合理</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2"/>
          <w:w w:val="100"/>
        </w:rPr>
        <w:t>性，在此基础上，对分割后片剂的含量均匀性进行检查，对分割后片剂的</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5"/>
          <w:w w:val="100"/>
        </w:rPr>
        <w:t>药物溶出行为与完整片剂进行比较，</w:t>
      </w:r>
      <w:r>
        <w:rPr>
          <w:rFonts w:ascii="宋体" w:hAnsi="宋体" w:cs="宋体"/>
          <w:u w:val="none"/>
          <w:sz w:val="28"/>
          <w:position w:val="0"/>
          <w:color w:val="000000"/>
          <w:noProof w:val="true"/>
          <w:spacing w:val="-5"/>
          <w:w w:val="100"/>
        </w:rPr>
        <w:t>应符合该片剂标准规定。</w:t>
      </w:r>
    </w:p>
    <w:p w:rsidR="005A76FB" w:rsidRDefault="005A76FB" w:rsidP="005A76FB">
      <w:pPr>
        <w:spacing w:before="0" w:after="0" w:lineRule="exact" w:line="233"/>
        <w:ind w:firstLine="1418" w:left="-1351"/>
        <w:rPr/>
      </w:pPr>
    </w:p>
    <w:p w:rsidR="005A76FB" w:rsidRDefault="005A76FB" w:rsidP="005A76FB">
      <w:pPr>
        <w:spacing w:before="0" w:after="0" w:line="417" w:lineRule="exact"/>
        <w:ind w:firstLine="2059" w:left="-1351"/>
        <w:jc w:val="left"/>
        <w:rPr/>
      </w:pPr>
      <w:r>
        <w:rPr>
          <w:rFonts w:ascii="宋体" w:hAnsi="宋体" w:cs="宋体"/>
          <w:u w:val="none"/>
          <w:sz w:val="32"/>
          <w:position w:val="0"/>
          <w:color w:val="000000"/>
          <w:noProof w:val="true"/>
          <w:spacing w:val="-6"/>
          <w:w w:val="100"/>
        </w:rPr>
        <w:t>2、稳定性评价</w:t>
      </w:r>
    </w:p>
    <w:p w:rsidR="005A76FB" w:rsidRDefault="005A76FB" w:rsidP="005A76FB">
      <w:pPr>
        <w:spacing w:before="0" w:after="0" w:lineRule="exact" w:line="234"/>
        <w:ind w:firstLine="2059" w:left="-1351"/>
        <w:rPr/>
      </w:pPr>
    </w:p>
    <w:p w:rsidR="005A76FB" w:rsidRDefault="005A76FB" w:rsidP="005A76FB">
      <w:pPr>
        <w:spacing w:before="0" w:after="0" w:line="364" w:lineRule="exact"/>
        <w:ind w:firstLine="1979" w:left="-1351"/>
        <w:jc w:val="left"/>
        <w:rPr/>
      </w:pPr>
      <w:r>
        <w:rPr>
          <w:rFonts w:ascii="宋体" w:eastAsia="宋体" w:hAnsi="宋体" w:cs="宋体"/>
          <w:u w:val="none"/>
          <w:sz w:val="28"/>
          <w:position w:val="0"/>
          <w:color w:val="000000"/>
          <w:noProof w:val="true"/>
          <w:spacing w:val="-1"/>
          <w:w w:val="100"/>
        </w:rPr>
        <w:t>可考虑选择二个以上制剂基本项目考察合格的处方的样品进行影响因</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素考察。根据外观、pH值、药物溶出或释放行为、有关物质及含量等制剂</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5"/>
          <w:w w:val="100"/>
        </w:rPr>
        <w:t>关键项目考察结果，筛选出相对满意的处方。</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979" w:left="-1351"/>
        <w:jc w:val="left"/>
        <w:rPr/>
      </w:pPr>
      <w:r>
        <w:rPr>
          <w:rFonts w:ascii="宋体" w:hAnsi="宋体" w:cs="宋体"/>
          <w:u w:val="none"/>
          <w:sz w:val="28"/>
          <w:position w:val="0"/>
          <w:color w:val="000000"/>
          <w:noProof w:val="true"/>
          <w:spacing w:val="-1"/>
          <w:w w:val="100"/>
        </w:rPr>
        <w:t>上述影响因素的实验结果尚不能全面反映所选处方制剂的稳定性。该</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5"/>
          <w:w w:val="100"/>
        </w:rPr>
        <w:t>处方制剂还需通过加速实验及长期留</w:t>
      </w:r>
      <w:r>
        <w:rPr>
          <w:rFonts w:ascii="宋体" w:hAnsi="宋体" w:cs="宋体"/>
          <w:u w:val="none"/>
          <w:sz w:val="28"/>
          <w:position w:val="0"/>
          <w:color w:val="000000"/>
          <w:noProof w:val="true"/>
          <w:spacing w:val="-5"/>
          <w:w w:val="100"/>
        </w:rPr>
        <w:t>样稳定性研究对处方进行评价。</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979" w:left="-1351"/>
        <w:jc w:val="left"/>
        <w:rPr/>
      </w:pPr>
      <w:r>
        <w:rPr>
          <w:rFonts w:ascii="宋体" w:hAnsi="宋体" w:cs="宋体"/>
          <w:u w:val="none"/>
          <w:sz w:val="28"/>
          <w:position w:val="0"/>
          <w:color w:val="000000"/>
          <w:noProof w:val="true"/>
          <w:spacing w:val="-1"/>
          <w:w w:val="100"/>
        </w:rPr>
        <w:t>对于某些制剂，还需根据具体情况进行相关研究。例如，制剂给药时</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拟使用专用溶剂的，或使用前需要用其他溶剂溶解、稀释的（如静脉注射</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2"/>
          <w:w w:val="100"/>
        </w:rPr>
        <w:t>用粉针和小针），还需要考虑对制剂与输液等稀释溶剂的配伍变化进行研</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究，主要考察制剂的物理及化学稳定性（如药物吸附、沉淀、变色、含量</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下降、杂质增加等）。考察项目的设置取决于剂型的特性及临床用药的要</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求，具体方法可参考稳定性实验有关指导原则进行。又如，溶液剂药物浓</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2"/>
          <w:w w:val="100"/>
        </w:rPr>
        <w:t>度很高或接近饱和，在温度改变时药物可能析出结晶，需要进行低温或冻</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5"/>
          <w:w w:val="100"/>
        </w:rPr>
        <w:t>融实验。上述研究结果可为药品的临床使用提供依据。</w:t>
      </w:r>
    </w:p>
    <w:p w:rsidR="005A76FB" w:rsidRDefault="005A76FB" w:rsidP="005A76FB">
      <w:pPr>
        <w:spacing w:before="0" w:after="0" w:lineRule="exact" w:line="233"/>
        <w:ind w:firstLine="1418" w:left="-1351"/>
        <w:rPr/>
      </w:pPr>
    </w:p>
    <w:p w:rsidR="005A76FB" w:rsidRDefault="005A76FB" w:rsidP="005A76FB">
      <w:pPr>
        <w:spacing w:before="0" w:after="0" w:line="417" w:lineRule="exact"/>
        <w:ind w:firstLine="2059" w:left="-1351"/>
        <w:jc w:val="left"/>
        <w:rPr/>
      </w:pPr>
      <w:r>
        <w:rPr>
          <w:rFonts w:ascii="宋体" w:hAnsi="宋体" w:cs="宋体"/>
          <w:u w:val="none"/>
          <w:sz w:val="32"/>
          <w:position w:val="0"/>
          <w:color w:val="000000"/>
          <w:noProof w:val="true"/>
          <w:spacing w:val="-6"/>
          <w:w w:val="100"/>
        </w:rPr>
        <w:t>3、临床前及临床评价</w:t>
      </w:r>
    </w:p>
    <w:p w:rsidR="005A76FB" w:rsidRDefault="005A76FB" w:rsidP="005A76FB">
      <w:pPr>
        <w:spacing w:before="0" w:after="0" w:lineRule="exact" w:line="234"/>
        <w:ind w:firstLine="2059" w:left="-1351"/>
        <w:rPr/>
      </w:pPr>
    </w:p>
    <w:p w:rsidR="005A76FB" w:rsidRDefault="005A76FB" w:rsidP="005A76FB">
      <w:pPr>
        <w:spacing w:before="0" w:after="0" w:line="364" w:lineRule="exact"/>
        <w:ind w:firstLine="1979" w:left="-1351"/>
        <w:jc w:val="left"/>
        <w:rPr/>
      </w:pPr>
      <w:r>
        <w:rPr>
          <w:rFonts w:ascii="宋体" w:eastAsia="宋体" w:hAnsi="宋体" w:cs="宋体"/>
          <w:u w:val="none"/>
          <w:sz w:val="28"/>
          <w:position w:val="0"/>
          <w:color w:val="000000"/>
          <w:noProof w:val="true"/>
          <w:spacing w:val="-1"/>
          <w:w w:val="100"/>
        </w:rPr>
        <w:t>药品申请人最终需要根据临床前和临床研究结果，对处方做出最终评</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价，这也是制剂处方筛选和优化的重要环节。例如，对于难溶性药物口服</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2"/>
          <w:w w:val="100"/>
        </w:rPr>
        <w:t>固体制剂，药物粒度改变对生物利用度可能有较大影响，处方中药物粒度</w:t>
      </w:r>
    </w:p>
    <w:p w:rsidR="005A76FB" w:rsidRDefault="005A76FB" w:rsidP="005A76FB">
      <w:pPr>
        <w:spacing w:before="0" w:after="0" w:lineRule="exact" w:line="240"/>
        <w:ind w:firstLine="1418" w:left="-1351"/>
        <w:rPr/>
      </w:pPr>
    </w:p>
    <w:p w:rsidR="005A76FB" w:rsidRDefault="005A76FB" w:rsidP="005A76FB">
      <w:pPr>
        <w:spacing w:before="0" w:after="0" w:lineRule="exact" w:line="240"/>
        <w:ind w:firstLine="1418" w:left="-1351"/>
        <w:rPr/>
      </w:pPr>
    </w:p>
    <w:p w:rsidR="005A76FB" w:rsidRDefault="005A76FB" w:rsidP="005A76FB">
      <w:pPr>
        <w:spacing w:before="0" w:after="0" w:lineRule="exact" w:line="240"/>
        <w:ind w:firstLine="1418" w:left="-1351"/>
        <w:rPr/>
      </w:pPr>
    </w:p>
    <w:p w:rsidR="005A76FB" w:rsidRDefault="005A76FB" w:rsidP="005A76FB">
      <w:pPr>
        <w:sectPr w:rsidR="005A76FB" w:rsidSect="005A76FB">
          <w:type w:val="continuous"/>
          <w:pgSz w:w="11900" w:h="16841"/>
          <w:pgMar w:top="795" w:right="992" w:bottom="555" w:left="1352" w:header="0" w:footer="0" w:gutter="0"/>
        </w:sectPr>
        <w:spacing w:before="0" w:after="0" w:line="238" w:lineRule="exact"/>
        <w:ind w:firstLine="5900" w:left="-1351"/>
        <w:jc w:val="left"/>
        <w:rPr/>
      </w:pPr>
      <w:r>
        <w:rPr>
          <w:rFonts w:ascii="Times New Roman" w:hAnsi="Times New Roman" w:cs="Times New Roman"/>
          <w:u w:val="none"/>
          <w:sz w:val="21"/>
          <w:position w:val="0"/>
          <w:color w:val="000000"/>
          <w:noProof w:val="true"/>
          <w:spacing w:val="-3"/>
          <w:w w:val="100"/>
        </w:rPr>
        <w:t>9</w:t>
      </w:r>
    </w:p>
    <w:bookmarkStart w:id="12" w:name="12"/>
    <w:bookmarkEnd w:id="12"/>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08" w:lineRule="exact"/>
        <w:ind w:left="-1351" w:firstLine="1418"/>
        <w:jc w:val="left"/>
        <w:rPr/>
      </w:pPr>
      <w:r>
        <w:rPr>
          <w:rFonts w:ascii="宋体" w:hAnsi="宋体" w:cs="宋体"/>
          <w:u w:val="none"/>
          <w:sz w:val="28"/>
          <w:position w:val="0"/>
          <w:color w:val="000000"/>
          <w:noProof w:val="true"/>
          <w:spacing w:val="-2"/>
          <w:w w:val="100"/>
        </w:rPr>
        <w:t>范围的最终确定主要依据有关临床前和临床研究的结果。而对于缓释、控</w:t>
      </w:r>
    </w:p>
    <w:p w:rsidR="005A76FB" w:rsidRDefault="005A76FB" w:rsidP="005A76FB">
      <w:pPr>
        <w:spacing w:before="0" w:after="0" w:lineRule="exact" w:line="240"/>
        <w:ind w:left="-1351" w:firstLine="1418"/>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5"/>
          <w:w w:val="100"/>
        </w:rPr>
        <w:t>释制剂，经皮给药制剂等，药代动力学研究结</w:t>
      </w:r>
      <w:r>
        <w:rPr>
          <w:rFonts w:ascii="宋体" w:hAnsi="宋体" w:cs="宋体"/>
          <w:u w:val="none"/>
          <w:sz w:val="28"/>
          <w:position w:val="0"/>
          <w:color w:val="000000"/>
          <w:noProof w:val="true"/>
          <w:spacing w:val="-5"/>
          <w:w w:val="100"/>
        </w:rPr>
        <w:t>果是处方研究的重要依据。</w:t>
      </w:r>
    </w:p>
    <w:p w:rsidR="005A76FB" w:rsidRDefault="005A76FB" w:rsidP="005A76FB">
      <w:pPr>
        <w:spacing w:before="0" w:after="0" w:lineRule="exact" w:line="233"/>
        <w:ind w:firstLine="1418" w:left="-1351"/>
        <w:rPr/>
      </w:pPr>
    </w:p>
    <w:p w:rsidR="005A76FB" w:rsidRDefault="005A76FB" w:rsidP="005A76FB">
      <w:pPr>
        <w:spacing w:before="0" w:after="0" w:line="417" w:lineRule="exact"/>
        <w:ind w:firstLine="1900" w:left="-1351"/>
        <w:jc w:val="left"/>
        <w:rPr/>
      </w:pPr>
      <w:r>
        <w:rPr>
          <w:rFonts w:ascii="宋体" w:eastAsia="宋体" w:hAnsi="宋体" w:cs="宋体"/>
          <w:u w:val="none"/>
          <w:sz w:val="32"/>
          <w:position w:val="0"/>
          <w:color w:val="000000"/>
          <w:noProof w:val="true"/>
          <w:spacing w:val="-6"/>
          <w:w w:val="100"/>
        </w:rPr>
        <w:t>（五）处方的调整与确定</w:t>
      </w:r>
    </w:p>
    <w:p w:rsidR="005A76FB" w:rsidRDefault="005A76FB" w:rsidP="005A76FB">
      <w:pPr>
        <w:spacing w:before="0" w:after="0" w:lineRule="exact" w:line="234"/>
        <w:ind w:firstLine="1900" w:left="-1351"/>
        <w:rPr/>
      </w:pPr>
    </w:p>
    <w:p w:rsidR="005A76FB" w:rsidRDefault="005A76FB" w:rsidP="005A76FB">
      <w:pPr>
        <w:spacing w:before="0" w:after="0" w:line="364" w:lineRule="exact"/>
        <w:ind w:firstLine="1979" w:left="-1351"/>
        <w:jc w:val="left"/>
        <w:rPr/>
      </w:pPr>
      <w:r>
        <w:rPr>
          <w:rFonts w:ascii="宋体" w:hAnsi="宋体" w:cs="宋体"/>
          <w:u w:val="none"/>
          <w:sz w:val="28"/>
          <w:position w:val="0"/>
          <w:color w:val="000000"/>
          <w:noProof w:val="true"/>
          <w:spacing w:val="-1"/>
          <w:w w:val="100"/>
        </w:rPr>
        <w:t>一般通过制剂基本性能评价、稳定性评价和临床前评价，基本可以确</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5"/>
          <w:w w:val="100"/>
        </w:rPr>
        <w:t>定制剂的处方。</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979" w:left="-1351"/>
        <w:jc w:val="left"/>
        <w:rPr/>
      </w:pPr>
      <w:r>
        <w:rPr>
          <w:rFonts w:ascii="宋体" w:eastAsia="宋体" w:hAnsi="宋体" w:cs="宋体"/>
          <w:u w:val="none"/>
          <w:sz w:val="28"/>
          <w:position w:val="0"/>
          <w:color w:val="000000"/>
          <w:noProof w:val="true"/>
          <w:spacing w:val="-1"/>
          <w:w w:val="100"/>
        </w:rPr>
        <w:t>在完成有关临床研究和主要稳定性试验后，必要时可根据研究结果对</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制剂处方进行调整。药品申请人需要详细说明处方调整的情况，并通过实</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2"/>
          <w:w w:val="100"/>
        </w:rPr>
        <w:t>验证明这种变化的合理性，其基本研究思路和方法可参考上述处方研究内</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2"/>
          <w:w w:val="100"/>
        </w:rPr>
        <w:t>容进行，如体外比较性研究（如溶出曲线比较）和稳定性考察等，必要时</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5"/>
          <w:w w:val="100"/>
        </w:rPr>
        <w:t>还需考虑进行有关临床研究，如生物等效性试验。</w:t>
      </w:r>
    </w:p>
    <w:p w:rsidR="005A76FB" w:rsidRDefault="005A76FB" w:rsidP="005A76FB">
      <w:pPr>
        <w:spacing w:before="0" w:after="0" w:lineRule="exact" w:line="233"/>
        <w:ind w:firstLine="1418" w:left="-1351"/>
        <w:rPr/>
      </w:pPr>
    </w:p>
    <w:p w:rsidR="005A76FB" w:rsidRDefault="005A76FB" w:rsidP="005A76FB">
      <w:pPr>
        <w:spacing w:before="0" w:after="0" w:line="417" w:lineRule="exact"/>
        <w:ind w:firstLine="2059" w:left="-1351"/>
        <w:jc w:val="left"/>
        <w:rPr/>
      </w:pPr>
      <w:r>
        <w:rPr>
          <w:rFonts w:ascii="宋体" w:hAnsi="宋体" w:cs="宋体"/>
          <w:u w:val="none"/>
          <w:sz w:val="32"/>
          <w:position w:val="0"/>
          <w:color w:val="000000"/>
          <w:noProof w:val="true"/>
          <w:spacing w:val="-5"/>
          <w:w w:val="100"/>
        </w:rPr>
        <w:t>五、制剂工艺研究</w:t>
      </w:r>
    </w:p>
    <w:p w:rsidR="005A76FB" w:rsidRDefault="005A76FB" w:rsidP="005A76FB">
      <w:pPr>
        <w:spacing w:before="0" w:after="0" w:lineRule="exact" w:line="234"/>
        <w:ind w:firstLine="2059" w:left="-1351"/>
        <w:rPr/>
      </w:pPr>
    </w:p>
    <w:p w:rsidR="005A76FB" w:rsidRDefault="005A76FB" w:rsidP="005A76FB">
      <w:pPr>
        <w:spacing w:before="0" w:after="0" w:line="364" w:lineRule="exact"/>
        <w:ind w:firstLine="1979" w:left="-1351"/>
        <w:jc w:val="left"/>
        <w:rPr/>
      </w:pPr>
      <w:r>
        <w:rPr>
          <w:rFonts w:ascii="宋体" w:eastAsia="宋体" w:hAnsi="宋体" w:cs="宋体"/>
          <w:u w:val="none"/>
          <w:sz w:val="28"/>
          <w:position w:val="0"/>
          <w:color w:val="000000"/>
          <w:noProof w:val="true"/>
          <w:spacing w:val="-1"/>
          <w:w w:val="100"/>
        </w:rPr>
        <w:t>制剂工艺研究是制剂研究的一项重要内容，对保证药品质量稳定有重</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要作用，是药品工业化生产的重要基础。制剂工艺研究可以单独进行，也</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5"/>
          <w:w w:val="100"/>
        </w:rPr>
        <w:t>可结合处方研究进行。</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979" w:left="-1351"/>
        <w:jc w:val="left"/>
        <w:rPr/>
      </w:pPr>
      <w:r>
        <w:rPr>
          <w:rFonts w:ascii="宋体" w:hAnsi="宋体" w:cs="宋体"/>
          <w:u w:val="none"/>
          <w:sz w:val="28"/>
          <w:position w:val="0"/>
          <w:color w:val="000000"/>
          <w:noProof w:val="true"/>
          <w:spacing w:val="-1"/>
          <w:w w:val="100"/>
        </w:rPr>
        <w:t>制备工艺研究包括工艺设计、工艺研究和工艺放大三部分。尽管工艺</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研究过程不属于GMP的检查范畴，但在过程控制、数据积累等方面应参考</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2"/>
          <w:w w:val="100"/>
        </w:rPr>
        <w:t>GMP的基本要求，注意数据的记录和积累，为药品工业化生产和质量控制</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5"/>
          <w:w w:val="100"/>
        </w:rPr>
        <w:t>打下坚实的基础。</w:t>
      </w:r>
    </w:p>
    <w:p w:rsidR="005A76FB" w:rsidRDefault="005A76FB" w:rsidP="005A76FB">
      <w:pPr>
        <w:spacing w:before="0" w:after="0" w:lineRule="exact" w:line="233"/>
        <w:ind w:firstLine="1418" w:left="-1351"/>
        <w:rPr/>
      </w:pPr>
    </w:p>
    <w:p w:rsidR="005A76FB" w:rsidRDefault="005A76FB" w:rsidP="005A76FB">
      <w:pPr>
        <w:spacing w:before="0" w:after="0" w:line="417" w:lineRule="exact"/>
        <w:ind w:firstLine="1898" w:left="-1351"/>
        <w:jc w:val="left"/>
        <w:rPr/>
      </w:pPr>
      <w:r>
        <w:rPr>
          <w:rFonts w:ascii="宋体" w:eastAsia="宋体" w:hAnsi="宋体" w:cs="宋体"/>
          <w:u w:val="none"/>
          <w:sz w:val="32"/>
          <w:position w:val="0"/>
          <w:color w:val="000000"/>
          <w:noProof w:val="true"/>
          <w:spacing w:val="-6"/>
          <w:w w:val="100"/>
        </w:rPr>
        <w:t>（一）工艺设计</w:t>
      </w:r>
    </w:p>
    <w:p w:rsidR="005A76FB" w:rsidRDefault="005A76FB" w:rsidP="005A76FB">
      <w:pPr>
        <w:spacing w:before="0" w:after="0" w:lineRule="exact" w:line="234"/>
        <w:ind w:firstLine="1898" w:left="-1351"/>
        <w:rPr/>
      </w:pPr>
    </w:p>
    <w:p w:rsidR="005A76FB" w:rsidRDefault="005A76FB" w:rsidP="005A76FB">
      <w:pPr>
        <w:spacing w:before="0" w:after="0" w:line="364" w:lineRule="exact"/>
        <w:ind w:firstLine="1979" w:left="-1351"/>
        <w:jc w:val="left"/>
        <w:rPr/>
      </w:pPr>
      <w:r>
        <w:rPr>
          <w:rFonts w:ascii="宋体" w:eastAsia="宋体" w:hAnsi="宋体" w:cs="宋体"/>
          <w:u w:val="none"/>
          <w:sz w:val="28"/>
          <w:position w:val="0"/>
          <w:color w:val="000000"/>
          <w:noProof w:val="true"/>
          <w:spacing w:val="-1"/>
          <w:w w:val="100"/>
        </w:rPr>
        <w:t>可根据剂型的特点，结合已掌握的药物理化性质和生物学性质，设计</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2"/>
          <w:w w:val="100"/>
        </w:rPr>
        <w:t>几种基本合理的制剂工艺。如实验或文献资料明确显示药物存在多晶型现</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7"/>
          <w:w w:val="100"/>
        </w:rPr>
        <w:t>象，且晶型对其稳定性和/或生物利用度有较大影响的，可通过</w:t>
      </w:r>
      <w:r>
        <w:rPr>
          <w:rFonts w:ascii="Calibri" w:hAnsi="Calibri" w:cs="Calibri"/>
          <w:u w:val="none"/>
          <w:sz w:val="28"/>
          <w:color w:val="000000"/>
          <w:noProof w:val="true"/>
          <w:spacing w:val="5"/>
          <w:w w:val="100"/>
        </w:rPr>
        <w:t> </w:t>
      </w:r>
      <w:r>
        <w:rPr>
          <w:rFonts w:ascii="宋体" w:hAnsi="宋体" w:cs="宋体"/>
          <w:u w:val="none"/>
          <w:sz w:val="28"/>
          <w:position w:val="0"/>
          <w:color w:val="000000"/>
          <w:noProof w:val="true"/>
          <w:spacing w:val="-11"/>
          <w:w w:val="100"/>
        </w:rPr>
        <w:t>IR、粉末</w:t>
      </w:r>
      <w:r>
        <w:rPr>
          <w:rFonts w:ascii="Calibri" w:hAnsi="Calibri" w:cs="Calibri"/>
          <w:u w:val="none"/>
          <w:sz w:val="28"/>
          <w:color w:val="000000"/>
          <w:noProof w:val="true"/>
          <w:spacing w:val="5"/>
          <w:w w:val="100"/>
        </w:rPr>
        <w:t> </w:t>
      </w:r>
      <w:r>
        <w:rPr>
          <w:rFonts w:ascii="Arial" w:hAnsi="Arial" w:cs="Arial"/>
          <w:u w:val="none"/>
          <w:sz w:val="28"/>
          <w:position w:val="0"/>
          <w:color w:val="000000"/>
          <w:noProof w:val="true"/>
          <w:spacing w:val="4"/>
          <w:w w:val="100"/>
        </w:rPr>
        <w:t>X</w:t>
      </w:r>
    </w:p>
    <w:p w:rsidR="005A76FB" w:rsidRDefault="005A76FB" w:rsidP="005A76FB">
      <w:pPr>
        <w:spacing w:before="0" w:after="0" w:lineRule="exact" w:line="240"/>
        <w:ind w:firstLine="1418" w:left="-1351"/>
        <w:rPr/>
      </w:pPr>
    </w:p>
    <w:p w:rsidR="005A76FB" w:rsidRDefault="005A76FB" w:rsidP="005A76FB">
      <w:pPr>
        <w:spacing w:before="0" w:after="0" w:lineRule="exact" w:line="240"/>
        <w:ind w:firstLine="1418" w:left="-1351"/>
        <w:rPr/>
      </w:pPr>
    </w:p>
    <w:p w:rsidR="005A76FB" w:rsidRDefault="005A76FB" w:rsidP="005A76FB">
      <w:pPr>
        <w:spacing w:before="0" w:after="0" w:lineRule="exact" w:line="240"/>
        <w:ind w:firstLine="1418" w:left="-1351"/>
        <w:rPr/>
      </w:pPr>
    </w:p>
    <w:p w:rsidR="005A76FB" w:rsidRDefault="005A76FB" w:rsidP="005A76FB">
      <w:pPr>
        <w:sectPr w:rsidR="005A76FB" w:rsidSect="005A76FB">
          <w:type w:val="continuous"/>
          <w:pgSz w:w="11900" w:h="16840"/>
          <w:pgMar w:top="795" w:right="992" w:bottom="555" w:left="1352" w:header="0" w:footer="0" w:gutter="0"/>
        </w:sectPr>
        <w:spacing w:before="0" w:after="0" w:line="238" w:lineRule="exact"/>
        <w:ind w:firstLine="5848" w:left="-1351"/>
        <w:jc w:val="left"/>
        <w:rPr/>
      </w:pPr>
      <w:r>
        <w:rPr>
          <w:rFonts w:ascii="Times New Roman" w:hAnsi="Times New Roman" w:cs="Times New Roman"/>
          <w:u w:val="none"/>
          <w:sz w:val="21"/>
          <w:position w:val="0"/>
          <w:color w:val="000000"/>
          <w:noProof w:val="true"/>
          <w:spacing w:val="-3"/>
          <w:w w:val="100"/>
        </w:rPr>
        <w:t>10</w:t>
      </w:r>
    </w:p>
    <w:bookmarkStart w:id="13" w:name="13"/>
    <w:bookmarkEnd w:id="13"/>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08" w:lineRule="exact"/>
        <w:ind w:left="-1213" w:firstLine="1418"/>
        <w:jc w:val="left"/>
        <w:rPr/>
      </w:pPr>
      <w:r>
        <w:rPr>
          <w:rFonts w:ascii="宋体" w:hAnsi="宋体" w:cs="宋体"/>
          <w:u w:val="none"/>
          <w:sz w:val="28"/>
          <w:position w:val="0"/>
          <w:color w:val="000000"/>
          <w:noProof w:val="true"/>
          <w:spacing w:val="7"/>
          <w:w w:val="100"/>
        </w:rPr>
        <w:t>－射线衍射、DSC</w:t>
      </w:r>
      <w:r>
        <w:rPr>
          <w:rFonts w:ascii="Calibri" w:hAnsi="Calibri" w:cs="Calibri"/>
          <w:u w:val="none"/>
          <w:sz w:val="28"/>
          <w:color w:val="000000"/>
          <w:noProof w:val="true"/>
          <w:spacing w:val="0"/>
          <w:w w:val="217"/>
        </w:rPr>
        <w:t> </w:t>
      </w:r>
      <w:r>
        <w:rPr>
          <w:rFonts w:ascii="宋体" w:hAnsi="宋体" w:cs="宋体"/>
          <w:u w:val="none"/>
          <w:sz w:val="28"/>
          <w:position w:val="0"/>
          <w:color w:val="000000"/>
          <w:noProof w:val="true"/>
          <w:spacing w:val="-5"/>
          <w:w w:val="100"/>
        </w:rPr>
        <w:t>等方法研究粉碎、制粒等过程对药物晶型的影响，避免</w:t>
      </w:r>
    </w:p>
    <w:p w:rsidR="005A76FB" w:rsidRDefault="005A76FB" w:rsidP="005A76FB">
      <w:pPr>
        <w:spacing w:before="0" w:after="0" w:lineRule="exact" w:line="240"/>
        <w:ind w:left="-1213" w:firstLine="1418"/>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药物晶型在工艺过程中发生变化。例如对湿不稳定的原料药，在注意对生</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产环境湿度控制的同时，制备工艺宜尽量避免水分的影响，可采用干法制</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粒、粉末直接压片工艺等。</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979" w:left="-1213"/>
        <w:jc w:val="left"/>
        <w:rPr/>
      </w:pPr>
      <w:r>
        <w:rPr>
          <w:rFonts w:ascii="宋体" w:hAnsi="宋体" w:cs="宋体"/>
          <w:u w:val="none"/>
          <w:sz w:val="28"/>
          <w:position w:val="0"/>
          <w:color w:val="000000"/>
          <w:noProof w:val="true"/>
          <w:spacing w:val="-6"/>
          <w:w w:val="100"/>
        </w:rPr>
        <w:t>工艺设计还需充分考虑与工业化生产的可衔接性，主要是工艺、操作、</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6"/>
          <w:w w:val="100"/>
        </w:rPr>
        <w:t>设备在工业化生产中的可行性，尽量选择与生产设备原理一致的实验设备，</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避免制剂研发与生产过程脱节。</w:t>
      </w:r>
    </w:p>
    <w:p w:rsidR="005A76FB" w:rsidRDefault="005A76FB" w:rsidP="005A76FB">
      <w:pPr>
        <w:spacing w:before="0" w:after="0" w:lineRule="exact" w:line="233"/>
        <w:ind w:firstLine="1418" w:left="-1213"/>
        <w:rPr/>
      </w:pPr>
    </w:p>
    <w:p w:rsidR="005A76FB" w:rsidRDefault="005A76FB" w:rsidP="005A76FB">
      <w:pPr>
        <w:spacing w:before="0" w:after="0" w:line="417" w:lineRule="exact"/>
        <w:ind w:firstLine="1900" w:left="-1213"/>
        <w:jc w:val="left"/>
        <w:rPr/>
      </w:pPr>
      <w:r>
        <w:rPr>
          <w:rFonts w:ascii="MS Gothic" w:eastAsia="MS Gothic" w:hAnsi="MS Gothic" w:cs="MS Gothic"/>
          <w:u w:val="none"/>
          <w:sz w:val="32"/>
          <w:position w:val="0"/>
          <w:color w:val="000000"/>
          <w:noProof w:val="true"/>
          <w:spacing w:val="-6"/>
          <w:w w:val="100"/>
        </w:rPr>
        <w:t>（二）工艺研究</w:t>
      </w:r>
    </w:p>
    <w:p w:rsidR="005A76FB" w:rsidRDefault="005A76FB" w:rsidP="005A76FB">
      <w:pPr>
        <w:spacing w:before="0" w:after="0" w:lineRule="exact" w:line="234"/>
        <w:ind w:firstLine="1900" w:left="-1213"/>
        <w:rPr/>
      </w:pPr>
    </w:p>
    <w:p w:rsidR="005A76FB" w:rsidRDefault="005A76FB" w:rsidP="005A76FB">
      <w:pPr>
        <w:spacing w:before="0" w:after="0" w:line="364" w:lineRule="exact"/>
        <w:ind w:firstLine="1979" w:left="-1213"/>
        <w:jc w:val="left"/>
        <w:rPr/>
      </w:pPr>
      <w:r>
        <w:rPr>
          <w:rFonts w:ascii="宋体" w:hAnsi="宋体" w:cs="宋体"/>
          <w:u w:val="none"/>
          <w:sz w:val="28"/>
          <w:position w:val="0"/>
          <w:color w:val="000000"/>
          <w:noProof w:val="true"/>
          <w:spacing w:val="-1"/>
          <w:w w:val="100"/>
        </w:rPr>
        <w:t>工艺研究的目的是保证生产过程中药品的质量及其重现性。制剂工艺</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通常由多个关键步骤组成，涉及多种生产设备，均可能对制剂生产造成影</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响。工艺研究的重点是确定影响制剂生产的关键环节和因素，并建立生产</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过程的控制指标和工艺参数。</w:t>
      </w:r>
    </w:p>
    <w:p w:rsidR="005A76FB" w:rsidRDefault="005A76FB" w:rsidP="005A76FB">
      <w:pPr>
        <w:spacing w:before="0" w:after="0" w:lineRule="exact" w:line="233"/>
        <w:ind w:firstLine="1418" w:left="-1213"/>
        <w:rPr/>
      </w:pPr>
    </w:p>
    <w:p w:rsidR="005A76FB" w:rsidRDefault="005A76FB" w:rsidP="005A76FB">
      <w:pPr>
        <w:spacing w:before="0" w:after="0" w:line="417" w:lineRule="exact"/>
        <w:ind w:firstLine="2059" w:left="-1213"/>
        <w:jc w:val="left"/>
        <w:rPr/>
      </w:pPr>
      <w:r>
        <w:rPr>
          <w:rFonts w:ascii="宋体" w:hAnsi="宋体" w:cs="宋体"/>
          <w:u w:val="none"/>
          <w:sz w:val="32"/>
          <w:position w:val="0"/>
          <w:color w:val="000000"/>
          <w:noProof w:val="true"/>
          <w:spacing w:val="-6"/>
          <w:w w:val="100"/>
        </w:rPr>
        <w:t>1、工艺研究和过程控制</w:t>
      </w:r>
    </w:p>
    <w:p w:rsidR="005A76FB" w:rsidRDefault="005A76FB" w:rsidP="005A76FB">
      <w:pPr>
        <w:spacing w:before="0" w:after="0" w:lineRule="exact" w:line="234"/>
        <w:ind w:firstLine="2059" w:left="-1213"/>
        <w:rPr/>
      </w:pPr>
    </w:p>
    <w:p w:rsidR="005A76FB" w:rsidRDefault="005A76FB" w:rsidP="005A76FB">
      <w:pPr>
        <w:spacing w:before="0" w:after="0" w:line="364" w:lineRule="exact"/>
        <w:ind w:firstLine="1979" w:left="-1213"/>
        <w:jc w:val="left"/>
        <w:rPr/>
      </w:pPr>
      <w:r>
        <w:rPr>
          <w:rFonts w:ascii="宋体" w:eastAsia="宋体" w:hAnsi="宋体" w:cs="宋体"/>
          <w:u w:val="none"/>
          <w:sz w:val="28"/>
          <w:position w:val="0"/>
          <w:color w:val="000000"/>
          <w:noProof w:val="true"/>
          <w:spacing w:val="-1"/>
          <w:w w:val="100"/>
        </w:rPr>
        <w:t>首先考察工艺过程各主要环节对产品质量的影响，可根据剂型及药物</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特点选择有代表性的检查项目作为考察指标，根据工艺过程各环节的考察</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结果，分析工艺过程中影响制剂质量的关键环节。如对普通片剂，原料药</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和辅料粉碎、混合，湿颗粒的干燥以及压片过程均可能对片剂质量产生较</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大影响。对于采用新方法、新技术、新设备的制剂，应对其制剂工艺进行</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更详细的研究。</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979" w:left="-1213"/>
        <w:jc w:val="left"/>
        <w:rPr/>
      </w:pPr>
      <w:r>
        <w:rPr>
          <w:rFonts w:ascii="宋体" w:hAnsi="宋体" w:cs="宋体"/>
          <w:u w:val="none"/>
          <w:sz w:val="28"/>
          <w:position w:val="0"/>
          <w:color w:val="000000"/>
          <w:noProof w:val="true"/>
          <w:spacing w:val="-1"/>
          <w:w w:val="100"/>
        </w:rPr>
        <w:t>在初步研究的基础上，应通过研究建立关键工艺环节的控制指标。可</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根据剂型与制剂工艺的特点，选择有代表性的检查项目作为考察指标，研</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究工艺条件、操作参数、设备型号等变化对制剂质量的影响。根据研究结</w:t>
      </w:r>
    </w:p>
    <w:p w:rsidR="005A76FB" w:rsidRDefault="005A76FB" w:rsidP="005A76FB">
      <w:pPr>
        <w:spacing w:before="0" w:after="0" w:lineRule="exact" w:line="240"/>
        <w:ind w:firstLine="1418" w:left="-1213"/>
        <w:rPr/>
      </w:pPr>
    </w:p>
    <w:p w:rsidR="005A76FB" w:rsidRDefault="005A76FB" w:rsidP="005A76FB">
      <w:pPr>
        <w:spacing w:before="0" w:after="0" w:lineRule="exact" w:line="240"/>
        <w:ind w:firstLine="1418" w:left="-1213"/>
        <w:rPr/>
      </w:pPr>
    </w:p>
    <w:p w:rsidR="005A76FB" w:rsidRDefault="005A76FB" w:rsidP="005A76FB">
      <w:pPr>
        <w:spacing w:before="0" w:after="0" w:lineRule="exact" w:line="240"/>
        <w:ind w:firstLine="1418" w:left="-1213"/>
        <w:rPr/>
      </w:pPr>
    </w:p>
    <w:p w:rsidR="005A76FB" w:rsidRDefault="005A76FB" w:rsidP="005A76FB">
      <w:pPr>
        <w:sectPr w:rsidR="005A76FB" w:rsidSect="005A76FB">
          <w:type w:val="continuous"/>
          <w:pgSz w:w="11900" w:h="16841"/>
          <w:pgMar w:top="795" w:right="854" w:bottom="555" w:left="1214" w:header="0" w:footer="0" w:gutter="0"/>
        </w:sectPr>
        <w:spacing w:before="0" w:after="0" w:line="238" w:lineRule="exact"/>
        <w:ind w:firstLine="5851" w:left="-1213"/>
        <w:jc w:val="left"/>
        <w:rPr/>
      </w:pPr>
      <w:r>
        <w:rPr>
          <w:rFonts w:ascii="Times New Roman" w:hAnsi="Times New Roman" w:cs="Times New Roman"/>
          <w:u w:val="none"/>
          <w:sz w:val="21"/>
          <w:position w:val="0"/>
          <w:color w:val="000000"/>
          <w:noProof w:val="true"/>
          <w:spacing w:val="-7"/>
          <w:w w:val="100"/>
        </w:rPr>
        <w:t>11</w:t>
      </w:r>
    </w:p>
    <w:bookmarkStart w:id="14" w:name="14"/>
    <w:bookmarkEnd w:id="14"/>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08" w:lineRule="exact"/>
        <w:ind w:left="-1212" w:firstLine="1418"/>
        <w:jc w:val="left"/>
        <w:rPr/>
      </w:pPr>
      <w:r>
        <w:rPr>
          <w:rFonts w:ascii="宋体" w:eastAsia="宋体" w:hAnsi="宋体" w:cs="宋体"/>
          <w:u w:val="none"/>
          <w:sz w:val="28"/>
          <w:position w:val="0"/>
          <w:color w:val="000000"/>
          <w:noProof w:val="true"/>
          <w:spacing w:val="-2"/>
          <w:w w:val="100"/>
        </w:rPr>
        <w:t>果，对工艺过程中关键环节建立控制指标，这是保证制剂生产和药品质量</w:t>
      </w:r>
    </w:p>
    <w:p w:rsidR="005A76FB" w:rsidRDefault="005A76FB" w:rsidP="005A76FB">
      <w:pPr>
        <w:spacing w:before="0" w:after="0" w:lineRule="exact" w:line="240"/>
        <w:ind w:left="-1212" w:firstLine="1418"/>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2"/>
          <w:w w:val="100"/>
        </w:rPr>
        <w:t>稳定的重要方法，也是工艺放大及向工业化生产过渡的重要参考。指标的</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2"/>
          <w:w w:val="100"/>
        </w:rPr>
        <w:t>制订宜根据剂型及工艺的特点进行。指标的允许波动范围应由研究结果确</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eastAsia="宋体" w:hAnsi="宋体" w:cs="宋体"/>
          <w:u w:val="none"/>
          <w:sz w:val="28"/>
          <w:position w:val="0"/>
          <w:color w:val="000000"/>
          <w:noProof w:val="true"/>
          <w:spacing w:val="-2"/>
          <w:w w:val="100"/>
        </w:rPr>
        <w:t>定，并随着对制备工艺研究的深入和完善不断修订，最终根据工艺放大和</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5"/>
          <w:w w:val="100"/>
        </w:rPr>
        <w:t>工业化生产有关数据确定合理范围。</w:t>
      </w:r>
    </w:p>
    <w:p w:rsidR="005A76FB" w:rsidRDefault="005A76FB" w:rsidP="005A76FB">
      <w:pPr>
        <w:spacing w:before="0" w:after="0" w:lineRule="exact" w:line="233"/>
        <w:ind w:firstLine="1418" w:left="-1212"/>
        <w:rPr/>
      </w:pPr>
    </w:p>
    <w:p w:rsidR="005A76FB" w:rsidRDefault="005A76FB" w:rsidP="005A76FB">
      <w:pPr>
        <w:spacing w:before="0" w:after="0" w:line="417" w:lineRule="exact"/>
        <w:ind w:firstLine="2059" w:left="-1212"/>
        <w:jc w:val="left"/>
        <w:rPr/>
      </w:pPr>
      <w:r>
        <w:rPr>
          <w:rFonts w:ascii="宋体" w:hAnsi="宋体" w:cs="宋体"/>
          <w:u w:val="none"/>
          <w:sz w:val="32"/>
          <w:position w:val="0"/>
          <w:color w:val="000000"/>
          <w:noProof w:val="true"/>
          <w:spacing w:val="-6"/>
          <w:w w:val="100"/>
        </w:rPr>
        <w:t>2、工艺重现性研究</w:t>
      </w:r>
    </w:p>
    <w:p w:rsidR="005A76FB" w:rsidRDefault="005A76FB" w:rsidP="005A76FB">
      <w:pPr>
        <w:spacing w:before="0" w:after="0" w:lineRule="exact" w:line="234"/>
        <w:ind w:firstLine="2059" w:left="-1212"/>
        <w:rPr/>
      </w:pPr>
    </w:p>
    <w:p w:rsidR="005A76FB" w:rsidRDefault="005A76FB" w:rsidP="005A76FB">
      <w:pPr>
        <w:spacing w:before="0" w:after="0" w:line="364" w:lineRule="exact"/>
        <w:ind w:firstLine="1979" w:left="-1212"/>
        <w:jc w:val="left"/>
        <w:rPr/>
      </w:pPr>
      <w:r>
        <w:rPr>
          <w:rFonts w:ascii="宋体" w:eastAsia="宋体" w:hAnsi="宋体" w:cs="宋体"/>
          <w:u w:val="none"/>
          <w:sz w:val="28"/>
          <w:position w:val="0"/>
          <w:color w:val="000000"/>
          <w:noProof w:val="true"/>
          <w:spacing w:val="-1"/>
          <w:w w:val="100"/>
        </w:rPr>
        <w:t>工艺重现性研究的主要目的是保证制剂质量的一致性，一般至少需要</w:t>
      </w:r>
    </w:p>
    <w:p w:rsidR="005A76FB" w:rsidRDefault="005A76FB" w:rsidP="005A76FB">
      <w:pPr>
        <w:spacing w:before="0" w:after="0" w:lineRule="exact" w:line="240"/>
        <w:ind w:firstLine="1979"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2"/>
          <w:w w:val="100"/>
        </w:rPr>
        <w:t>对连续三批样品的制备过程进行考察，详细记录制备过程的工艺条件、操</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5"/>
          <w:w w:val="100"/>
        </w:rPr>
        <w:t>作参数、生产设备型号等，及各批样品的质量检验结果。</w:t>
      </w:r>
    </w:p>
    <w:p w:rsidR="005A76FB" w:rsidRDefault="005A76FB" w:rsidP="005A76FB">
      <w:pPr>
        <w:spacing w:before="0" w:after="0" w:lineRule="exact" w:line="233"/>
        <w:ind w:firstLine="1418" w:left="-1212"/>
        <w:rPr/>
      </w:pPr>
    </w:p>
    <w:p w:rsidR="005A76FB" w:rsidRDefault="005A76FB" w:rsidP="005A76FB">
      <w:pPr>
        <w:spacing w:before="0" w:after="0" w:line="417" w:lineRule="exact"/>
        <w:ind w:firstLine="2059" w:left="-1212"/>
        <w:jc w:val="left"/>
        <w:rPr/>
      </w:pPr>
      <w:r>
        <w:rPr>
          <w:rFonts w:ascii="宋体" w:hAnsi="宋体" w:cs="宋体"/>
          <w:u w:val="none"/>
          <w:sz w:val="32"/>
          <w:position w:val="0"/>
          <w:color w:val="000000"/>
          <w:noProof w:val="true"/>
          <w:spacing w:val="-6"/>
          <w:w w:val="100"/>
        </w:rPr>
        <w:t>3、研究数据的汇总和积累</w:t>
      </w:r>
    </w:p>
    <w:p w:rsidR="005A76FB" w:rsidRDefault="005A76FB" w:rsidP="005A76FB">
      <w:pPr>
        <w:spacing w:before="0" w:after="0" w:lineRule="exact" w:line="234"/>
        <w:ind w:firstLine="2059" w:left="-1212"/>
        <w:rPr/>
      </w:pPr>
    </w:p>
    <w:p w:rsidR="005A76FB" w:rsidRDefault="005A76FB" w:rsidP="005A76FB">
      <w:pPr>
        <w:spacing w:before="0" w:after="0" w:line="364" w:lineRule="exact"/>
        <w:ind w:firstLine="1979" w:left="-1212"/>
        <w:jc w:val="left"/>
        <w:rPr/>
      </w:pPr>
      <w:r>
        <w:rPr>
          <w:rFonts w:ascii="宋体" w:hAnsi="宋体" w:cs="宋体"/>
          <w:u w:val="none"/>
          <w:sz w:val="28"/>
          <w:position w:val="0"/>
          <w:color w:val="000000"/>
          <w:noProof w:val="true"/>
          <w:spacing w:val="-1"/>
          <w:w w:val="100"/>
        </w:rPr>
        <w:t>制剂工艺研究过程提供了丰富的实验数据和信息。通过对这些数据的</w:t>
      </w:r>
    </w:p>
    <w:p w:rsidR="005A76FB" w:rsidRDefault="005A76FB" w:rsidP="005A76FB">
      <w:pPr>
        <w:spacing w:before="0" w:after="0" w:lineRule="exact" w:line="240"/>
        <w:ind w:firstLine="1979" w:left="-1212"/>
        <w:rPr/>
      </w:pPr>
    </w:p>
    <w:p w:rsidR="005A76FB" w:rsidRDefault="005A76FB" w:rsidP="005A76FB">
      <w:pPr>
        <w:spacing w:before="0" w:after="0" w:line="384" w:lineRule="exact"/>
        <w:ind w:firstLine="1418" w:left="-1212"/>
        <w:jc w:val="left"/>
        <w:rPr/>
      </w:pPr>
      <w:r>
        <w:rPr>
          <w:rFonts w:ascii="宋体" w:eastAsia="宋体" w:hAnsi="宋体" w:cs="宋体"/>
          <w:u w:val="none"/>
          <w:sz w:val="28"/>
          <w:position w:val="0"/>
          <w:color w:val="000000"/>
          <w:noProof w:val="true"/>
          <w:spacing w:val="-2"/>
          <w:w w:val="100"/>
        </w:rPr>
        <w:t>分析，对确定制剂工艺的关键环节，建立相应的控制指标，保证制剂生产</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2"/>
          <w:w w:val="100"/>
        </w:rPr>
        <w:t>和药品质量的重现性有重要意义。这些数据可为制剂工艺放大和工业化生</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5"/>
          <w:w w:val="100"/>
        </w:rPr>
        <w:t>产提供依据。</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979" w:left="-1212"/>
        <w:jc w:val="left"/>
        <w:rPr/>
      </w:pPr>
      <w:r>
        <w:rPr>
          <w:rFonts w:ascii="宋体" w:eastAsia="宋体" w:hAnsi="宋体" w:cs="宋体"/>
          <w:u w:val="none"/>
          <w:sz w:val="28"/>
          <w:position w:val="0"/>
          <w:color w:val="000000"/>
          <w:noProof w:val="true"/>
          <w:spacing w:val="-6"/>
          <w:w w:val="100"/>
        </w:rPr>
        <w:t>工艺研究数据主要包括以下方面：1）使用的原料药及辅料情况（如货</w:t>
      </w:r>
    </w:p>
    <w:p w:rsidR="005A76FB" w:rsidRDefault="005A76FB" w:rsidP="005A76FB">
      <w:pPr>
        <w:spacing w:before="0" w:after="0" w:lineRule="exact" w:line="240"/>
        <w:ind w:firstLine="1979"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2"/>
          <w:w w:val="100"/>
        </w:rPr>
        <w:t>源、规格、质量标准等），2）工艺操作步骤及参数，3）关键工艺环节的</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10"/>
          <w:w w:val="100"/>
        </w:rPr>
        <w:t>控制指标及范围，4）设备的种类和型号，5）制备规模，6）样品检验报告。</w:t>
      </w:r>
    </w:p>
    <w:p w:rsidR="005A76FB" w:rsidRDefault="005A76FB" w:rsidP="005A76FB">
      <w:pPr>
        <w:spacing w:before="0" w:after="0" w:lineRule="exact" w:line="233"/>
        <w:ind w:firstLine="1418" w:left="-1212"/>
        <w:rPr/>
      </w:pPr>
    </w:p>
    <w:p w:rsidR="005A76FB" w:rsidRDefault="005A76FB" w:rsidP="005A76FB">
      <w:pPr>
        <w:spacing w:before="0" w:after="0" w:line="417" w:lineRule="exact"/>
        <w:ind w:firstLine="1900" w:left="-1212"/>
        <w:jc w:val="left"/>
        <w:rPr/>
      </w:pPr>
      <w:r>
        <w:rPr>
          <w:rFonts w:ascii="MS Gothic" w:eastAsia="MS Gothic" w:hAnsi="MS Gothic" w:cs="MS Gothic"/>
          <w:u w:val="none"/>
          <w:sz w:val="32"/>
          <w:position w:val="0"/>
          <w:color w:val="000000"/>
          <w:noProof w:val="true"/>
          <w:spacing w:val="-6"/>
          <w:w w:val="100"/>
        </w:rPr>
        <w:t>（三）工艺放大</w:t>
      </w:r>
    </w:p>
    <w:p w:rsidR="005A76FB" w:rsidRDefault="005A76FB" w:rsidP="005A76FB">
      <w:pPr>
        <w:spacing w:before="0" w:after="0" w:lineRule="exact" w:line="234"/>
        <w:ind w:firstLine="1900" w:left="-1212"/>
        <w:rPr/>
      </w:pPr>
    </w:p>
    <w:p w:rsidR="005A76FB" w:rsidRDefault="005A76FB" w:rsidP="005A76FB">
      <w:pPr>
        <w:spacing w:before="0" w:after="0" w:line="364" w:lineRule="exact"/>
        <w:ind w:firstLine="1979" w:left="-1212"/>
        <w:jc w:val="left"/>
        <w:rPr/>
      </w:pPr>
      <w:r>
        <w:rPr>
          <w:rFonts w:ascii="宋体" w:eastAsia="宋体" w:hAnsi="宋体" w:cs="宋体"/>
          <w:u w:val="none"/>
          <w:sz w:val="28"/>
          <w:position w:val="0"/>
          <w:color w:val="000000"/>
          <w:noProof w:val="true"/>
          <w:spacing w:val="-1"/>
          <w:w w:val="100"/>
        </w:rPr>
        <w:t>工艺放大是工艺研究的重要内容，是实验室制备技术向工业化生产转</w:t>
      </w:r>
    </w:p>
    <w:p w:rsidR="005A76FB" w:rsidRDefault="005A76FB" w:rsidP="005A76FB">
      <w:pPr>
        <w:spacing w:before="0" w:after="0" w:lineRule="exact" w:line="240"/>
        <w:ind w:firstLine="1979" w:left="-1212"/>
        <w:rPr/>
      </w:pPr>
    </w:p>
    <w:p w:rsidR="005A76FB" w:rsidRDefault="005A76FB" w:rsidP="005A76FB">
      <w:pPr>
        <w:spacing w:before="0" w:after="0" w:line="384" w:lineRule="exact"/>
        <w:ind w:firstLine="1418" w:left="-1212"/>
        <w:jc w:val="left"/>
        <w:rPr/>
      </w:pPr>
      <w:r>
        <w:rPr>
          <w:rFonts w:ascii="宋体" w:eastAsia="宋体" w:hAnsi="宋体" w:cs="宋体"/>
          <w:u w:val="none"/>
          <w:sz w:val="28"/>
          <w:position w:val="0"/>
          <w:color w:val="000000"/>
          <w:noProof w:val="true"/>
          <w:spacing w:val="-2"/>
          <w:w w:val="100"/>
        </w:rPr>
        <w:t>移的必要阶段，是药品工业化生产的重要基础，同时也是制剂工艺进一步</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6"/>
          <w:w w:val="100"/>
        </w:rPr>
        <w:t>完善和优化过程。由于实验室制剂设备、操作条件等与工业化生产的差别，</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2"/>
          <w:w w:val="100"/>
        </w:rPr>
        <w:t>实验室建立的制剂工艺在工业化生产中常常会遇到问题。如胶囊剂工业化</w:t>
      </w:r>
    </w:p>
    <w:p w:rsidR="005A76FB" w:rsidRDefault="005A76FB" w:rsidP="005A76FB">
      <w:pPr>
        <w:spacing w:before="0" w:after="0" w:lineRule="exact" w:line="240"/>
        <w:ind w:firstLine="1418" w:left="-1212"/>
        <w:rPr/>
      </w:pPr>
    </w:p>
    <w:p w:rsidR="005A76FB" w:rsidRDefault="005A76FB" w:rsidP="005A76FB">
      <w:pPr>
        <w:spacing w:before="0" w:after="0" w:lineRule="exact" w:line="240"/>
        <w:ind w:firstLine="1418" w:left="-1212"/>
        <w:rPr/>
      </w:pPr>
    </w:p>
    <w:p w:rsidR="005A76FB" w:rsidRDefault="005A76FB" w:rsidP="005A76FB">
      <w:pPr>
        <w:spacing w:before="0" w:after="0" w:lineRule="exact" w:line="240"/>
        <w:ind w:firstLine="1418" w:left="-1212"/>
        <w:rPr/>
      </w:pPr>
    </w:p>
    <w:p w:rsidR="005A76FB" w:rsidRDefault="005A76FB" w:rsidP="005A76FB">
      <w:pPr>
        <w:sectPr w:rsidR="005A76FB" w:rsidSect="005A76FB">
          <w:type w:val="continuous"/>
          <w:pgSz w:w="11900" w:h="16840"/>
          <w:pgMar w:top="795" w:right="853" w:bottom="555" w:left="1213" w:header="0" w:footer="0" w:gutter="0"/>
        </w:sectPr>
        <w:spacing w:before="0" w:after="0" w:line="238" w:lineRule="exact"/>
        <w:ind w:firstLine="5848" w:left="-1212"/>
        <w:jc w:val="left"/>
        <w:rPr/>
      </w:pPr>
      <w:r>
        <w:rPr>
          <w:rFonts w:ascii="Times New Roman" w:hAnsi="Times New Roman" w:cs="Times New Roman"/>
          <w:u w:val="none"/>
          <w:sz w:val="21"/>
          <w:position w:val="0"/>
          <w:color w:val="000000"/>
          <w:noProof w:val="true"/>
          <w:spacing w:val="-3"/>
          <w:w w:val="100"/>
        </w:rPr>
        <w:t>12</w:t>
      </w:r>
    </w:p>
    <w:bookmarkStart w:id="15" w:name="15"/>
    <w:bookmarkEnd w:id="15"/>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08" w:lineRule="exact"/>
        <w:ind w:left="-1213" w:firstLine="1418"/>
        <w:jc w:val="left"/>
        <w:rPr/>
      </w:pPr>
      <w:r>
        <w:rPr>
          <w:rFonts w:ascii="宋体" w:eastAsia="宋体" w:hAnsi="宋体" w:cs="宋体"/>
          <w:u w:val="none"/>
          <w:sz w:val="28"/>
          <w:position w:val="0"/>
          <w:color w:val="000000"/>
          <w:noProof w:val="true"/>
          <w:spacing w:val="-2"/>
          <w:w w:val="100"/>
        </w:rPr>
        <w:t>生产采用的高速填装设备与实验室设备不一致，实验室确定的处方颗粒的</w:t>
      </w:r>
    </w:p>
    <w:p w:rsidR="005A76FB" w:rsidRDefault="005A76FB" w:rsidP="005A76FB">
      <w:pPr>
        <w:spacing w:before="0" w:after="0" w:lineRule="exact" w:line="240"/>
        <w:ind w:left="-1213" w:firstLine="1418"/>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6"/>
          <w:w w:val="100"/>
        </w:rPr>
        <w:t>流动性可能并不完全适和生产的需要，可能导致重量差异变大；对于缓释、</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控释等新剂型，工艺放大研究更为重要。</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979" w:left="-1213"/>
        <w:jc w:val="left"/>
        <w:rPr/>
      </w:pPr>
      <w:r>
        <w:rPr>
          <w:rFonts w:ascii="宋体" w:eastAsia="宋体" w:hAnsi="宋体" w:cs="宋体"/>
          <w:u w:val="none"/>
          <w:sz w:val="28"/>
          <w:position w:val="0"/>
          <w:color w:val="000000"/>
          <w:noProof w:val="true"/>
          <w:spacing w:val="-1"/>
          <w:w w:val="100"/>
        </w:rPr>
        <w:t>研究重点主要有两方面，一是考察生产过程的主要环节，进一步优化</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工艺条件；二是确定适合工业化生产的设备和生产方法，保证工艺放大后</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产品的质量和重现性。研究中需要注意对数据的详实记录和积累，发现前</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期研究建立的制备工艺与生产工艺之间的差别，包括生产设备方面（设计</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原理及操作原理）存在的差别。如这些差别可能影响制剂的性能，则需要</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考虑进行进一步研究或改进。</w:t>
      </w:r>
    </w:p>
    <w:p w:rsidR="005A76FB" w:rsidRDefault="005A76FB" w:rsidP="005A76FB">
      <w:pPr>
        <w:spacing w:before="0" w:after="0" w:lineRule="exact" w:line="233"/>
        <w:ind w:firstLine="1418" w:left="-1213"/>
        <w:rPr/>
      </w:pPr>
    </w:p>
    <w:p w:rsidR="005A76FB" w:rsidRDefault="005A76FB" w:rsidP="005A76FB">
      <w:pPr>
        <w:spacing w:before="0" w:after="0" w:line="417" w:lineRule="exact"/>
        <w:ind w:firstLine="2059" w:left="-1213"/>
        <w:jc w:val="left"/>
        <w:rPr/>
      </w:pPr>
      <w:r>
        <w:rPr>
          <w:rFonts w:ascii="宋体" w:hAnsi="宋体" w:cs="宋体"/>
          <w:u w:val="none"/>
          <w:sz w:val="32"/>
          <w:position w:val="0"/>
          <w:color w:val="000000"/>
          <w:noProof w:val="true"/>
          <w:spacing w:val="-5"/>
          <w:w w:val="100"/>
        </w:rPr>
        <w:t>六、药品包装材料（容器）的选择</w:t>
      </w:r>
    </w:p>
    <w:p w:rsidR="005A76FB" w:rsidRDefault="005A76FB" w:rsidP="005A76FB">
      <w:pPr>
        <w:spacing w:before="0" w:after="0" w:lineRule="exact" w:line="234"/>
        <w:ind w:firstLine="2059" w:left="-1213"/>
        <w:rPr/>
      </w:pPr>
    </w:p>
    <w:p w:rsidR="005A76FB" w:rsidRDefault="005A76FB" w:rsidP="005A76FB">
      <w:pPr>
        <w:spacing w:before="0" w:after="0" w:line="364" w:lineRule="exact"/>
        <w:ind w:firstLine="1979" w:left="-1213"/>
        <w:jc w:val="left"/>
        <w:rPr/>
      </w:pPr>
      <w:r>
        <w:rPr>
          <w:rFonts w:ascii="宋体" w:eastAsia="宋体" w:hAnsi="宋体" w:cs="宋体"/>
          <w:u w:val="none"/>
          <w:sz w:val="28"/>
          <w:position w:val="0"/>
          <w:color w:val="000000"/>
          <w:noProof w:val="true"/>
          <w:spacing w:val="-1"/>
          <w:w w:val="100"/>
        </w:rPr>
        <w:t>药品的包装材料和容器是药品的组成部分，分为直接接触药品的包装</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材料（以下简称内包装）和外包装材料。包装主要起物流、传递信息和物</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理防护的作用。内包装不仅是药物的承载体，同时直接影响药品质量的稳</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6"/>
          <w:w w:val="100"/>
        </w:rPr>
        <w:t>定。包装材料的选择应考虑以下方面：1）包装材料需有助于保证制剂质量</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在一定时间内保持稳定。对于光照或高湿条件下不稳定的制剂，可以考虑</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10"/>
          <w:w w:val="100"/>
        </w:rPr>
        <w:t>选择避光或防潮性能好的包装材料。2）包装材料和制剂应有良好的相容性，</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不与制剂发生不良相互作用。液体或半固体制剂可能出现药物吸附于内包</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装表面，或内包装的某些组分释放到制剂中，引起制剂含量下降或产生安</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全性方面的问题，必要时对制剂包装材料需要进行仔细的选择。由于塑料</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类包装材料中的增塑剂等在血浆、乳剂中更容易释放，需要提供详细的研</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6"/>
          <w:w w:val="100"/>
        </w:rPr>
        <w:t>究资料。3）包装材料应与制剂工艺相适应。例如，静脉注射液等无菌制剂</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10"/>
          <w:w w:val="100"/>
        </w:rPr>
        <w:t>的内包装需满足湿热灭菌或辐射灭菌等工艺的的要求。4）对定量给药装置，</w:t>
      </w:r>
    </w:p>
    <w:p w:rsidR="005A76FB" w:rsidRDefault="005A76FB" w:rsidP="005A76FB">
      <w:pPr>
        <w:spacing w:before="0" w:after="0" w:lineRule="exact" w:line="240"/>
        <w:ind w:firstLine="1418" w:left="-1213"/>
        <w:rPr/>
      </w:pPr>
    </w:p>
    <w:p w:rsidR="005A76FB" w:rsidRDefault="005A76FB" w:rsidP="005A76FB">
      <w:pPr>
        <w:spacing w:before="0" w:after="0" w:lineRule="exact" w:line="240"/>
        <w:ind w:firstLine="1418" w:left="-1213"/>
        <w:rPr/>
      </w:pPr>
    </w:p>
    <w:p w:rsidR="005A76FB" w:rsidRDefault="005A76FB" w:rsidP="005A76FB">
      <w:pPr>
        <w:spacing w:before="0" w:after="0" w:lineRule="exact" w:line="240"/>
        <w:ind w:firstLine="1418" w:left="-1213"/>
        <w:rPr/>
      </w:pPr>
    </w:p>
    <w:p w:rsidR="005A76FB" w:rsidRDefault="005A76FB" w:rsidP="005A76FB">
      <w:pPr>
        <w:sectPr w:rsidR="005A76FB" w:rsidSect="005A76FB">
          <w:type w:val="continuous"/>
          <w:pgSz w:w="11900" w:h="16841"/>
          <w:pgMar w:top="795" w:right="854" w:bottom="555" w:left="1214" w:header="0" w:footer="0" w:gutter="0"/>
        </w:sectPr>
        <w:spacing w:before="0" w:after="0" w:line="238" w:lineRule="exact"/>
        <w:ind w:firstLine="5848" w:left="-1213"/>
        <w:jc w:val="left"/>
        <w:rPr/>
      </w:pPr>
      <w:r>
        <w:rPr>
          <w:rFonts w:ascii="Times New Roman" w:hAnsi="Times New Roman" w:cs="Times New Roman"/>
          <w:u w:val="none"/>
          <w:sz w:val="21"/>
          <w:position w:val="0"/>
          <w:color w:val="000000"/>
          <w:noProof w:val="true"/>
          <w:spacing w:val="-3"/>
          <w:w w:val="100"/>
        </w:rPr>
        <w:t>13</w:t>
      </w:r>
    </w:p>
    <w:bookmarkStart w:id="16" w:name="16"/>
    <w:bookmarkEnd w:id="16"/>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84"/>
        <w:ind/>
        <w:rPr/>
      </w:pPr>
    </w:p>
    <w:p w:rsidR="005A76FB" w:rsidRDefault="005A76FB" w:rsidP="005A76FB">
      <w:pPr>
        <w:widowControl/>
        <w:jc w:val="left"/>
        <w:rPr/>
        <w:sectPr w:rsidR="005A76FB" w:rsidSect="005A76FB">
          <w:type w:val="continuous"/>
          <w:pgSz w:w="11900" w:h="16840"/>
          <w:pgMar w:top="795" w:right="992" w:bottom="555" w:left="1352" w:header="0" w:footer="0" w:gutter="0"/>
          <w:docGrid w:type="lines" w:linePitch="312"/>
        </w:sectPr>
      </w:pPr>
    </w:p>
    <w:p w:rsidR="005A76FB" w:rsidRDefault="005A76FB" w:rsidP="005A76FB">
      <w:pPr>
        <w:spacing w:before="0" w:after="0" w:line="364" w:lineRule="exact"/>
        <w:ind w:left="67" w:firstLine="0"/>
        <w:jc w:val="left"/>
        <w:rPr/>
      </w:pPr>
      <w:r>
        <w:rPr>
          <w:rFonts w:ascii="宋体" w:hAnsi="宋体" w:cs="宋体"/>
          <w:u w:val="none"/>
          <w:sz w:val="28"/>
          <w:position w:val="0"/>
          <w:color w:val="000000"/>
          <w:noProof w:val="true"/>
          <w:spacing w:val="-5"/>
          <w:w w:val="100"/>
        </w:rPr>
        <w:t>应能保证定量给药的准确性和重现性。</w:t>
      </w:r>
    </w:p>
    <w:p w:rsidR="005A76FB" w:rsidRDefault="005A76FB" w:rsidP="005A76FB">
      <w:pPr>
        <w:spacing w:before="0" w:after="0" w:lineRule="exact" w:line="240"/>
        <w:ind w:left="67" w:firstLine="0"/>
        <w:rPr/>
      </w:pPr>
    </w:p>
    <w:p w:rsidR="005A76FB" w:rsidRDefault="005A76FB" w:rsidP="005A76FB">
      <w:pPr>
        <w:spacing w:before="0" w:after="0" w:line="384" w:lineRule="exact"/>
        <w:ind w:firstLine="560" w:left="67"/>
        <w:jc w:val="left"/>
        <w:rPr/>
      </w:pPr>
      <w:r>
        <w:rPr>
          <w:rFonts w:ascii="宋体" w:eastAsia="宋体" w:hAnsi="宋体" w:cs="宋体"/>
          <w:u w:val="none"/>
          <w:sz w:val="28"/>
          <w:position w:val="0"/>
          <w:color w:val="000000"/>
          <w:noProof w:val="true"/>
          <w:spacing w:val="-1"/>
          <w:w w:val="100"/>
        </w:rPr>
        <w:t>内包装需从符合国家药用包装材料标准，并获得药用包装材料和容器</w:t>
      </w:r>
    </w:p>
    <w:p w:rsidR="005A76FB" w:rsidRDefault="005A76FB" w:rsidP="005A76FB">
      <w:pPr>
        <w:spacing w:before="0" w:after="0" w:lineRule="exact" w:line="240"/>
        <w:ind w:firstLine="56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2"/>
          <w:w w:val="100"/>
        </w:rPr>
        <w:t>注册证的材料中选择。在选择内包装时，可以通过对同类药品及其包装材</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0" w:left="67"/>
        <w:jc w:val="left"/>
        <w:rPr/>
      </w:pPr>
      <w:r>
        <w:rPr>
          <w:rFonts w:ascii="宋体" w:eastAsia="宋体" w:hAnsi="宋体" w:cs="宋体"/>
          <w:u w:val="none"/>
          <w:sz w:val="28"/>
          <w:position w:val="0"/>
          <w:color w:val="000000"/>
          <w:noProof w:val="true"/>
          <w:spacing w:val="-2"/>
          <w:w w:val="100"/>
        </w:rPr>
        <w:t>料的文献调研，为包装材料的选择提供参考，并通过加速试验和长期留样</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5"/>
          <w:w w:val="100"/>
        </w:rPr>
        <w:t>试验进行考察。</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560" w:left="67"/>
        <w:jc w:val="left"/>
        <w:rPr/>
      </w:pPr>
      <w:r>
        <w:rPr>
          <w:rFonts w:ascii="宋体" w:eastAsia="宋体" w:hAnsi="宋体" w:cs="宋体"/>
          <w:u w:val="none"/>
          <w:sz w:val="28"/>
          <w:position w:val="0"/>
          <w:color w:val="000000"/>
          <w:noProof w:val="true"/>
          <w:spacing w:val="-1"/>
          <w:w w:val="100"/>
        </w:rPr>
        <w:t>在文献资料不充分，或采用新的包装材料，或特定剂型等情况，需要</w:t>
      </w:r>
    </w:p>
    <w:p w:rsidR="005A76FB" w:rsidRDefault="005A76FB" w:rsidP="005A76FB">
      <w:pPr>
        <w:spacing w:before="0" w:after="0" w:lineRule="exact" w:line="240"/>
        <w:ind w:firstLine="56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2"/>
          <w:w w:val="100"/>
        </w:rPr>
        <w:t>进行药品与内包装的相容性考察。除稳定性实验需要考察的项目外，还需</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2"/>
          <w:w w:val="100"/>
        </w:rPr>
        <w:t>根据上述包装材料选择考虑的因素增加特定考察项目。例如，对输液及凝</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0" w:left="67"/>
        <w:jc w:val="left"/>
        <w:rPr/>
      </w:pPr>
      <w:r>
        <w:rPr>
          <w:rFonts w:ascii="宋体" w:eastAsia="宋体" w:hAnsi="宋体" w:cs="宋体"/>
          <w:u w:val="none"/>
          <w:sz w:val="28"/>
          <w:position w:val="0"/>
          <w:color w:val="000000"/>
          <w:noProof w:val="true"/>
          <w:spacing w:val="-2"/>
          <w:w w:val="100"/>
        </w:rPr>
        <w:t>胶剂等，需注意考察容器的水蒸汽透过性能；对含乙醇的液体制剂，需要</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2"/>
          <w:w w:val="100"/>
        </w:rPr>
        <w:t>注意乙醇对包装材料的影响。包装材料的选择也为药品质量标准中是否需</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2"/>
          <w:w w:val="100"/>
        </w:rPr>
        <w:t>增加特殊的检查项目提供依据。例如，滴眼液或静脉输液等包装材料相容</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0" w:left="67"/>
        <w:jc w:val="left"/>
        <w:rPr/>
      </w:pPr>
      <w:r>
        <w:rPr>
          <w:rFonts w:ascii="宋体" w:eastAsia="宋体" w:hAnsi="宋体" w:cs="宋体"/>
          <w:u w:val="none"/>
          <w:sz w:val="28"/>
          <w:position w:val="0"/>
          <w:color w:val="000000"/>
          <w:noProof w:val="true"/>
          <w:spacing w:val="-2"/>
          <w:w w:val="100"/>
        </w:rPr>
        <w:t>性研究结果显示包材中释放物的量低于公认的安全范围，且长期稳定性实</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0" w:left="67"/>
        <w:jc w:val="left"/>
        <w:rPr/>
      </w:pPr>
      <w:r>
        <w:rPr>
          <w:rFonts w:ascii="宋体" w:eastAsia="宋体" w:hAnsi="宋体" w:cs="宋体"/>
          <w:u w:val="none"/>
          <w:sz w:val="28"/>
          <w:position w:val="0"/>
          <w:color w:val="000000"/>
          <w:noProof w:val="true"/>
          <w:spacing w:val="-2"/>
          <w:w w:val="100"/>
        </w:rPr>
        <w:t>验结果也证明这些释放物水平在贮藏过程中基本恒定，可以不进行该项目</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5"/>
          <w:w w:val="100"/>
        </w:rPr>
        <w:t>的检查和控制。</w:t>
      </w:r>
    </w:p>
    <w:p w:rsidR="005A76FB" w:rsidRDefault="005A76FB" w:rsidP="005A76FB">
      <w:pPr>
        <w:spacing w:before="0" w:after="0" w:lineRule="exact" w:line="233"/>
        <w:ind w:firstLine="0" w:left="67"/>
        <w:rPr/>
      </w:pPr>
    </w:p>
    <w:p w:rsidR="005A76FB" w:rsidRDefault="005A76FB" w:rsidP="005A76FB">
      <w:pPr>
        <w:spacing w:before="0" w:after="0" w:line="417" w:lineRule="exact"/>
        <w:ind w:firstLine="641" w:left="67"/>
        <w:jc w:val="left"/>
        <w:rPr/>
      </w:pPr>
      <w:r>
        <w:rPr>
          <w:rFonts w:ascii="宋体" w:hAnsi="宋体" w:cs="宋体"/>
          <w:u w:val="none"/>
          <w:sz w:val="32"/>
          <w:position w:val="0"/>
          <w:color w:val="000000"/>
          <w:noProof w:val="true"/>
          <w:spacing w:val="-5"/>
          <w:w w:val="100"/>
        </w:rPr>
        <w:t>七、质量研究和稳定性研究</w:t>
      </w:r>
    </w:p>
    <w:p w:rsidR="005A76FB" w:rsidRDefault="005A76FB" w:rsidP="005A76FB">
      <w:pPr>
        <w:spacing w:before="0" w:after="0" w:lineRule="exact" w:line="234"/>
        <w:ind w:firstLine="641" w:left="67"/>
        <w:rPr/>
      </w:pPr>
    </w:p>
    <w:p w:rsidR="005A76FB" w:rsidRDefault="005A76FB" w:rsidP="005A76FB">
      <w:pPr>
        <w:spacing w:before="0" w:after="0" w:line="364" w:lineRule="exact"/>
        <w:ind w:firstLine="560" w:left="67"/>
        <w:jc w:val="left"/>
        <w:rPr/>
      </w:pPr>
      <w:r>
        <w:rPr>
          <w:rFonts w:ascii="宋体" w:hAnsi="宋体" w:cs="宋体"/>
          <w:u w:val="none"/>
          <w:sz w:val="28"/>
          <w:position w:val="0"/>
          <w:color w:val="000000"/>
          <w:noProof w:val="true"/>
          <w:spacing w:val="-1"/>
          <w:w w:val="100"/>
        </w:rPr>
        <w:t>制剂研发与质量研究和稳定性研究密切相关。对不同制剂，应根据影</w:t>
      </w:r>
    </w:p>
    <w:p w:rsidR="005A76FB" w:rsidRDefault="005A76FB" w:rsidP="005A76FB">
      <w:pPr>
        <w:spacing w:before="0" w:after="0" w:lineRule="exact" w:line="240"/>
        <w:ind w:firstLine="56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2"/>
          <w:w w:val="100"/>
        </w:rPr>
        <w:t>响其质量的关键因素，进行相应的质量研究和稳定性考察。质量研究和稳</w:t>
      </w:r>
    </w:p>
    <w:p w:rsidR="005A76FB" w:rsidRDefault="005A76FB" w:rsidP="005A76FB">
      <w:pPr>
        <w:spacing w:before="0" w:after="0" w:lineRule="exact" w:line="240"/>
        <w:ind w:firstLine="0" w:left="67"/>
        <w:rPr/>
      </w:pPr>
    </w:p>
    <w:p w:rsidR="005A76FB" w:rsidRDefault="005A76FB" w:rsidP="005A76FB">
      <w:pPr>
        <w:spacing w:before="0" w:after="0" w:line="384" w:lineRule="exact"/>
        <w:ind w:firstLine="0" w:left="67"/>
        <w:jc w:val="left"/>
        <w:rPr/>
      </w:pPr>
      <w:r>
        <w:rPr>
          <w:rFonts w:ascii="宋体" w:hAnsi="宋体" w:cs="宋体"/>
          <w:u w:val="none"/>
          <w:sz w:val="28"/>
          <w:position w:val="0"/>
          <w:color w:val="000000"/>
          <w:noProof w:val="true"/>
          <w:spacing w:val="-5"/>
          <w:w w:val="100"/>
        </w:rPr>
        <w:t>定性研究的一般原则见相关的技术指导原则。</w:t>
      </w:r>
    </w:p>
    <w:p w:rsidR="005A76FB" w:rsidRDefault="005A76FB" w:rsidP="005A76FB">
      <w:pPr>
        <w:widowControl/>
        <w:jc w:val="left"/>
        <w:rPr/>
        <w:sectPr w:rsidR="005A76FB" w:rsidSect="005A76FB">
          <w:type w:val="continuous"/>
          <w:pgSz w:w="11900" w:h="16840"/>
          <w:pgMar w:top="795" w:right="992" w:bottom="555" w:left="1352" w:header="0" w:footer="0" w:gutter="0"/>
          <w:cols w:num="1" w:equalWidth="0">
            <w:col w:w="9557" w:space="0"/>
          </w:cols>
          <w:docGrid w:type="lines" w:linePitch="312"/>
        </w:sectPr>
      </w:pPr>
    </w:p>
    <w:p w:rsidR="005A76FB" w:rsidRDefault="005A76FB" w:rsidP="005A76FB">
      <w:pPr>
        <w:spacing w:before="0" w:after="0" w:lineRule="exact" w:line="240"/>
        <w:ind w:firstLine="0" w:left="67"/>
        <w:rPr/>
      </w:pPr>
    </w:p>
    <w:p w:rsidR="005A76FB" w:rsidRDefault="005A76FB" w:rsidP="005A76FB">
      <w:pPr>
        <w:spacing w:before="0" w:after="0" w:lineRule="exact" w:line="240"/>
        <w:ind w:firstLine="0" w:left="67"/>
        <w:rPr/>
      </w:pPr>
    </w:p>
    <w:p w:rsidR="005A76FB" w:rsidRDefault="005A76FB" w:rsidP="005A76FB">
      <w:pPr>
        <w:spacing w:before="0" w:after="0" w:lineRule="exact" w:line="240"/>
        <w:ind w:firstLine="0" w:left="67"/>
        <w:rPr/>
      </w:pPr>
    </w:p>
    <w:p w:rsidR="005A76FB" w:rsidRDefault="005A76FB" w:rsidP="005A76FB">
      <w:pPr>
        <w:spacing w:before="0" w:after="0" w:lineRule="exact" w:line="240"/>
        <w:ind w:firstLine="0" w:left="67"/>
        <w:rPr/>
      </w:pPr>
    </w:p>
    <w:p w:rsidR="005A76FB" w:rsidRDefault="005A76FB" w:rsidP="005A76FB">
      <w:pPr>
        <w:spacing w:before="0" w:after="0" w:lineRule="exact" w:line="240"/>
        <w:ind w:firstLine="0" w:left="67"/>
        <w:rPr/>
      </w:pPr>
    </w:p>
    <w:p w:rsidR="005A76FB" w:rsidRDefault="005A76FB" w:rsidP="005A76FB">
      <w:pPr>
        <w:spacing w:before="0" w:after="0" w:lineRule="exact" w:line="240"/>
        <w:ind w:firstLine="0" w:left="67"/>
        <w:rPr/>
      </w:pPr>
    </w:p>
    <w:p w:rsidR="005A76FB" w:rsidRDefault="005A76FB" w:rsidP="005A76FB">
      <w:pPr>
        <w:spacing w:before="0" w:after="0" w:lineRule="exact" w:line="240"/>
        <w:ind w:firstLine="0" w:left="67"/>
        <w:rPr/>
      </w:pPr>
    </w:p>
    <w:p w:rsidR="005A76FB" w:rsidRDefault="005A76FB" w:rsidP="005A76FB">
      <w:pPr>
        <w:spacing w:before="0" w:after="0" w:lineRule="exact" w:line="240"/>
        <w:ind w:firstLine="0" w:left="67"/>
        <w:rPr/>
      </w:pPr>
    </w:p>
    <w:p w:rsidR="005A76FB" w:rsidRDefault="005A76FB" w:rsidP="005A76FB">
      <w:pPr>
        <w:spacing w:before="0" w:after="0" w:lineRule="exact" w:line="240"/>
        <w:ind w:firstLine="0" w:left="67"/>
        <w:rPr/>
      </w:pPr>
    </w:p>
    <w:p w:rsidR="005A76FB" w:rsidRDefault="005A76FB" w:rsidP="005A76FB">
      <w:pPr>
        <w:spacing w:before="0" w:after="0" w:lineRule="exact" w:line="240"/>
        <w:ind w:firstLine="0" w:left="67"/>
        <w:rPr/>
      </w:pPr>
    </w:p>
    <w:p w:rsidR="005A76FB" w:rsidRDefault="005A76FB" w:rsidP="005A76FB">
      <w:pPr>
        <w:spacing w:before="0" w:after="0" w:lineRule="exact" w:line="240"/>
        <w:ind w:firstLine="0" w:left="67"/>
        <w:rPr/>
      </w:pPr>
    </w:p>
    <w:p w:rsidR="005A76FB" w:rsidRDefault="005A76FB" w:rsidP="005A76FB">
      <w:pPr>
        <w:spacing w:before="0" w:after="0" w:lineRule="exact" w:line="240"/>
        <w:ind w:firstLine="0" w:left="67"/>
        <w:rPr/>
      </w:pPr>
    </w:p>
    <w:p w:rsidR="005A76FB" w:rsidRDefault="005A76FB" w:rsidP="005A76FB">
      <w:pPr>
        <w:spacing w:before="0" w:after="0" w:lineRule="exact" w:line="342"/>
        <w:ind w:firstLine="0" w:left="67"/>
        <w:rPr/>
      </w:pPr>
    </w:p>
    <w:p w:rsidR="005A76FB" w:rsidRDefault="005A76FB" w:rsidP="005A76FB">
      <w:pPr>
        <w:widowControl/>
        <w:jc w:val="left"/>
        <w:rPr/>
        <w:sectPr w:rsidR="005A76FB" w:rsidSect="005A76FB">
          <w:type w:val="continuous"/>
          <w:pgSz w:w="11900" w:h="16840"/>
          <w:pgMar w:top="795" w:right="992" w:bottom="555" w:left="1352" w:header="0" w:footer="0" w:gutter="0"/>
          <w:docGrid w:type="lines" w:linePitch="312"/>
        </w:sectPr>
      </w:pPr>
    </w:p>
    <w:p w:rsidR="005A76FB" w:rsidRDefault="005A76FB" w:rsidP="005A76FB">
      <w:pPr>
        <w:spacing w:before="0" w:after="0" w:line="232" w:lineRule="exact"/>
        <w:ind w:firstLine="0" w:left="4496"/>
        <w:jc w:val="left"/>
        <w:rPr/>
      </w:pPr>
      <w:r>
        <w:rPr>
          <w:rFonts w:ascii="Times New Roman" w:hAnsi="Times New Roman" w:cs="Times New Roman"/>
          <w:u w:val="none"/>
          <w:sz w:val="21"/>
          <w:position w:val="0"/>
          <w:color w:val="000000"/>
          <w:noProof w:val="true"/>
          <w:spacing w:val="-3"/>
          <w:w w:val="100"/>
        </w:rPr>
        <w:t>14</w:t>
      </w:r>
    </w:p>
    <w:p w:rsidR="005A76FB" w:rsidRDefault="005A76FB" w:rsidP="005A76FB">
      <w:pPr>
        <w:widowControl/>
        <w:jc w:val="left"/>
        <w:rPr/>
        <w:sectPr w:rsidR="005A76FB" w:rsidSect="005A76FB">
          <w:type w:val="continuous"/>
          <w:pgSz w:w="11900" w:h="16840"/>
          <w:pgMar w:top="795" w:right="992" w:bottom="555" w:left="1352" w:header="0" w:footer="0" w:gutter="0"/>
          <w:cols w:num="1" w:equalWidth="0">
            <w:col w:w="9557" w:space="0"/>
          </w:cols>
          <w:docGrid w:type="lines" w:linePitch="312"/>
        </w:sectPr>
      </w:pPr>
    </w:p>
    <w:bookmarkStart w:id="17" w:name="17"/>
    <w:bookmarkEnd w:id="17"/>
    <w:tbl>
      <w:tblPr>
        <w:tblStyle w:val="a6"/>
        <w:tblpPr w:leftFromText="180" w:rightFromText="180" vertAnchor="page" horzAnchor="page" w:tblpX="384" w:tblpY="2524"/>
        <w:tblW w:w="0" w:type="auto"/>
        <w:tblLayout w:type="fixed"/>
        <w:tblLook w:val="04A0"/>
      </w:tblPr>
      <w:tblGrid>
        <w:gridCol w:w="2305"/>
        <w:gridCol w:w="7097"/>
      </w:tblGrid>
      <w:tr w:rsidR="00AD10A2" w:rsidTr="00CB73A4">
        <w:trPr>
          <w:trHeight w:hRule="exact" w:val="456"/>
        </w:trPr>
        <w:tc>
          <w:tcPr>
            <w:tcW w:w="230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7" w:lineRule="exact"/>
              <w:ind w:left="871" w:right="-239"/>
              <w:rPr/>
            </w:pPr>
            <w:r>
              <w:rPr>
                <w:rFonts w:ascii="宋体" w:eastAsia="宋体" w:hAnsi="宋体" w:cs="宋体"/>
                <w:u w:val="none"/>
                <w:sz w:val="28"/>
                <w:position w:val="0"/>
                <w:color w:val="000000"/>
                <w:noProof w:val="true"/>
                <w:spacing w:val="-5"/>
                <w:w w:val="100"/>
              </w:rPr>
              <w:t>剂型</w:t>
            </w:r>
          </w:p>
        </w:tc>
        <w:tc>
          <w:tcPr>
            <w:tcW w:w="709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7" w:lineRule="exact"/>
              <w:ind w:left="2427" w:right="-239"/>
              <w:rPr/>
            </w:pPr>
            <w:r>
              <w:rPr>
                <w:rFonts w:ascii="宋体" w:eastAsia="宋体" w:hAnsi="宋体" w:cs="宋体"/>
                <w:u w:val="none"/>
                <w:sz w:val="28"/>
                <w:position w:val="0"/>
                <w:color w:val="000000"/>
                <w:noProof w:val="true"/>
                <w:spacing w:val="-5"/>
                <w:w w:val="100"/>
              </w:rPr>
              <w:t>制剂基本评价项目</w:t>
            </w:r>
          </w:p>
        </w:tc>
      </w:tr>
      <w:tr w:rsidR="00AD10A2" w:rsidTr="00CB73A4">
        <w:trPr>
          <w:trHeight w:hRule="exact" w:val="912"/>
        </w:trPr>
        <w:tc>
          <w:tcPr>
            <w:tcW w:w="230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872" w:right="-239"/>
              <w:rPr/>
            </w:pPr>
          </w:p>
          <w:p w:rsidR="005A76FB" w:rsidRDefault="005A76FB" w:rsidP="005A76FB">
            <w:pPr>
              <w:spacing w:before="0" w:after="0" w:line="424" w:lineRule="exact"/>
              <w:ind w:left="872" w:right="-239"/>
              <w:rPr/>
            </w:pPr>
            <w:r>
              <w:rPr>
                <w:rFonts w:ascii="宋体" w:eastAsia="宋体" w:hAnsi="宋体" w:cs="宋体"/>
                <w:u w:val="none"/>
                <w:sz w:val="28"/>
                <w:position w:val="0"/>
                <w:color w:val="000000"/>
                <w:noProof w:val="true"/>
                <w:spacing w:val="-5"/>
                <w:w w:val="100"/>
              </w:rPr>
              <w:t>片剂</w:t>
            </w:r>
          </w:p>
        </w:tc>
        <w:tc>
          <w:tcPr>
            <w:tcW w:w="709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3" w:lineRule="exact"/>
              <w:ind w:left="108" w:right="-239"/>
              <w:rPr/>
            </w:pPr>
            <w:r>
              <w:rPr>
                <w:rFonts w:ascii="宋体" w:hAnsi="宋体" w:cs="宋体"/>
                <w:u w:val="none"/>
                <w:sz w:val="28"/>
                <w:position w:val="0"/>
                <w:color w:val="000000"/>
                <w:noProof w:val="true"/>
                <w:spacing w:val="-20"/>
                <w:w w:val="100"/>
              </w:rPr>
              <w:t>性状、硬度、脆碎度、崩解时限、水分、溶出度或释放度、</w:t>
            </w:r>
          </w:p>
          <w:p w:rsidR="005A76FB" w:rsidRDefault="005A76FB" w:rsidP="005A76FB">
            <w:pPr>
              <w:spacing w:before="0" w:after="0" w:line="400" w:lineRule="exact"/>
              <w:ind w:left="108" w:right="-239"/>
              <w:rPr/>
            </w:pPr>
            <w:r>
              <w:rPr>
                <w:rFonts w:ascii="宋体" w:hAnsi="宋体" w:cs="宋体"/>
                <w:u w:val="none"/>
                <w:sz w:val="28"/>
                <w:position w:val="0"/>
                <w:color w:val="000000"/>
                <w:noProof w:val="true"/>
                <w:spacing w:val="-28"/>
                <w:w w:val="100"/>
              </w:rPr>
              <w:t>含量均匀度（小规格）、有关物质、含量</w:t>
            </w:r>
          </w:p>
        </w:tc>
      </w:tr>
      <w:tr w:rsidR="00AD10A2" w:rsidTr="00CB73A4">
        <w:trPr>
          <w:trHeight w:hRule="exact" w:val="912"/>
        </w:trPr>
        <w:tc>
          <w:tcPr>
            <w:tcW w:w="230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733" w:right="-239"/>
              <w:rPr/>
            </w:pPr>
          </w:p>
          <w:p w:rsidR="005A76FB" w:rsidRDefault="005A76FB" w:rsidP="005A76FB">
            <w:pPr>
              <w:spacing w:before="0" w:after="0" w:line="424" w:lineRule="exact"/>
              <w:ind w:left="733" w:right="-239"/>
              <w:rPr/>
            </w:pPr>
            <w:r>
              <w:rPr>
                <w:rFonts w:ascii="宋体" w:eastAsia="宋体" w:hAnsi="宋体" w:cs="宋体"/>
                <w:u w:val="none"/>
                <w:sz w:val="28"/>
                <w:position w:val="0"/>
                <w:color w:val="000000"/>
                <w:noProof w:val="true"/>
                <w:spacing w:val="-6"/>
                <w:w w:val="100"/>
              </w:rPr>
              <w:t>胶囊剂</w:t>
            </w:r>
          </w:p>
        </w:tc>
        <w:tc>
          <w:tcPr>
            <w:tcW w:w="709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3" w:lineRule="exact"/>
              <w:ind w:left="108" w:right="-239"/>
              <w:rPr/>
            </w:pPr>
            <w:r>
              <w:rPr>
                <w:rFonts w:ascii="宋体" w:hAnsi="宋体" w:cs="宋体"/>
                <w:u w:val="none"/>
                <w:sz w:val="28"/>
                <w:position w:val="0"/>
                <w:color w:val="000000"/>
                <w:noProof w:val="true"/>
                <w:spacing w:val="-15"/>
                <w:w w:val="100"/>
              </w:rPr>
              <w:t>性状、内容物的流动性和堆密度、水分、溶出度或释放度、</w:t>
            </w:r>
          </w:p>
          <w:p w:rsidR="005A76FB" w:rsidRDefault="005A76FB" w:rsidP="005A76FB">
            <w:pPr>
              <w:spacing w:before="0" w:after="0" w:line="400" w:lineRule="exact"/>
              <w:ind w:left="108" w:right="-239"/>
              <w:rPr/>
            </w:pPr>
            <w:r>
              <w:rPr>
                <w:rFonts w:ascii="宋体" w:hAnsi="宋体" w:cs="宋体"/>
                <w:u w:val="none"/>
                <w:sz w:val="28"/>
                <w:position w:val="0"/>
                <w:color w:val="000000"/>
                <w:noProof w:val="true"/>
                <w:spacing w:val="-13"/>
                <w:w w:val="100"/>
              </w:rPr>
              <w:t>含量均匀度（小规格）、有关物质、含量</w:t>
            </w:r>
          </w:p>
        </w:tc>
      </w:tr>
      <w:tr w:rsidR="00AD10A2" w:rsidTr="00CB73A4">
        <w:trPr>
          <w:trHeight w:hRule="exact" w:val="912"/>
        </w:trPr>
        <w:tc>
          <w:tcPr>
            <w:tcW w:w="230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733" w:right="-239"/>
              <w:rPr/>
            </w:pPr>
          </w:p>
          <w:p w:rsidR="005A76FB" w:rsidRDefault="005A76FB" w:rsidP="005A76FB">
            <w:pPr>
              <w:spacing w:before="0" w:after="0" w:line="424" w:lineRule="exact"/>
              <w:ind w:left="733" w:right="-239"/>
              <w:rPr/>
            </w:pPr>
            <w:r>
              <w:rPr>
                <w:rFonts w:ascii="宋体" w:eastAsia="宋体" w:hAnsi="宋体" w:cs="宋体"/>
                <w:u w:val="none"/>
                <w:sz w:val="28"/>
                <w:position w:val="0"/>
                <w:color w:val="000000"/>
                <w:noProof w:val="true"/>
                <w:spacing w:val="-6"/>
                <w:w w:val="100"/>
              </w:rPr>
              <w:t>颗粒剂</w:t>
            </w:r>
          </w:p>
        </w:tc>
        <w:tc>
          <w:tcPr>
            <w:tcW w:w="709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3" w:lineRule="exact"/>
              <w:ind w:left="108" w:right="-239"/>
              <w:rPr/>
            </w:pPr>
            <w:r>
              <w:rPr>
                <w:rFonts w:ascii="宋体" w:hAnsi="宋体" w:cs="宋体"/>
                <w:u w:val="none"/>
                <w:sz w:val="28"/>
                <w:position w:val="0"/>
                <w:color w:val="000000"/>
                <w:noProof w:val="true"/>
                <w:spacing w:val="-9"/>
                <w:w w:val="100"/>
              </w:rPr>
              <w:t>性状、粒度、流动性、溶出度或释放度、溶化性、干燥失</w:t>
            </w:r>
          </w:p>
          <w:p w:rsidR="005A76FB" w:rsidRDefault="005A76FB" w:rsidP="005A76FB">
            <w:pPr>
              <w:spacing w:before="0" w:after="0" w:line="400" w:lineRule="exact"/>
              <w:ind w:left="108" w:right="-239"/>
              <w:rPr/>
            </w:pPr>
            <w:r>
              <w:rPr>
                <w:rFonts w:ascii="宋体" w:hAnsi="宋体" w:cs="宋体"/>
                <w:u w:val="none"/>
                <w:sz w:val="28"/>
                <w:position w:val="0"/>
                <w:color w:val="000000"/>
                <w:noProof w:val="true"/>
                <w:spacing w:val="-16"/>
                <w:w w:val="100"/>
              </w:rPr>
              <w:t>重、有关物质、含量</w:t>
            </w:r>
          </w:p>
        </w:tc>
      </w:tr>
      <w:tr w:rsidR="00AD10A2" w:rsidTr="00CB73A4">
        <w:trPr>
          <w:trHeight w:hRule="exact" w:val="1370"/>
        </w:trPr>
        <w:tc>
          <w:tcPr>
            <w:tcW w:w="230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733" w:right="-239"/>
              <w:rPr/>
            </w:pPr>
          </w:p>
          <w:p w:rsidR="005A76FB" w:rsidRDefault="005A76FB" w:rsidP="005A76FB">
            <w:pPr>
              <w:spacing w:before="0" w:after="0" w:line="414" w:lineRule="exact"/>
              <w:ind w:left="733" w:right="-239"/>
              <w:rPr/>
            </w:pPr>
            <w:r>
              <w:rPr>
                <w:rFonts w:ascii="宋体" w:eastAsia="宋体" w:hAnsi="宋体" w:cs="宋体"/>
                <w:u w:val="none"/>
                <w:sz w:val="28"/>
                <w:position w:val="0"/>
                <w:color w:val="000000"/>
                <w:noProof w:val="true"/>
                <w:spacing w:val="-6"/>
                <w:w w:val="100"/>
              </w:rPr>
              <w:t>注射剂</w:t>
            </w:r>
          </w:p>
        </w:tc>
        <w:tc>
          <w:tcPr>
            <w:tcW w:w="709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3" w:lineRule="exact"/>
              <w:ind w:left="108" w:right="-239"/>
              <w:rPr/>
            </w:pPr>
            <w:r>
              <w:rPr>
                <w:rFonts w:ascii="宋体" w:hAnsi="宋体" w:cs="宋体"/>
                <w:u w:val="none"/>
                <w:sz w:val="28"/>
                <w:position w:val="0"/>
                <w:color w:val="000000"/>
                <w:noProof w:val="true"/>
                <w:spacing w:val="-1"/>
                <w:w w:val="100"/>
              </w:rPr>
              <w:t>性状、溶液的颜色与澄清度、澄明度、pH</w:t>
            </w:r>
            <w:r>
              <w:rPr>
                <w:rFonts w:ascii="Calibri" w:hAnsi="Calibri" w:cs="Calibri"/>
                <w:u w:val="none"/>
                <w:sz w:val="28"/>
                <w:color w:val="000000"/>
                <w:noProof w:val="true"/>
                <w:spacing w:val="19"/>
                <w:w w:val="100"/>
              </w:rPr>
              <w:t> </w:t>
            </w:r>
            <w:r>
              <w:rPr>
                <w:rFonts w:ascii="宋体" w:hAnsi="宋体" w:cs="宋体"/>
                <w:u w:val="none"/>
                <w:sz w:val="28"/>
                <w:position w:val="0"/>
                <w:color w:val="000000"/>
                <w:noProof w:val="true"/>
                <w:spacing w:val="-5"/>
                <w:w w:val="100"/>
              </w:rPr>
              <w:t>值、不溶性微</w:t>
            </w:r>
          </w:p>
          <w:p w:rsidR="005A76FB" w:rsidRDefault="005A76FB" w:rsidP="005A76FB">
            <w:pPr>
              <w:spacing w:before="0" w:after="0" w:line="400" w:lineRule="exact"/>
              <w:ind w:left="108" w:right="-239"/>
              <w:rPr/>
            </w:pPr>
            <w:r>
              <w:rPr>
                <w:rFonts w:ascii="宋体" w:hAnsi="宋体" w:cs="宋体"/>
                <w:u w:val="none"/>
                <w:sz w:val="28"/>
                <w:position w:val="0"/>
                <w:color w:val="000000"/>
                <w:noProof w:val="true"/>
                <w:spacing w:val="-15"/>
                <w:w w:val="100"/>
              </w:rPr>
              <w:t>粒、渗透压、有关物质、含量、无菌、细菌内毒素或热原、</w:t>
            </w:r>
          </w:p>
          <w:p w:rsidR="005A76FB" w:rsidRDefault="005A76FB" w:rsidP="005A76FB">
            <w:pPr>
              <w:spacing w:before="0" w:after="0" w:line="400" w:lineRule="exact"/>
              <w:ind w:left="108" w:right="-239"/>
              <w:rPr/>
            </w:pPr>
            <w:r>
              <w:rPr>
                <w:rFonts w:ascii="宋体" w:eastAsia="宋体" w:hAnsi="宋体" w:cs="宋体"/>
                <w:u w:val="none"/>
                <w:sz w:val="28"/>
                <w:position w:val="0"/>
                <w:color w:val="000000"/>
                <w:noProof w:val="true"/>
                <w:spacing w:val="-5"/>
                <w:w w:val="100"/>
              </w:rPr>
              <w:t>刺激性等</w:t>
            </w:r>
          </w:p>
        </w:tc>
      </w:tr>
      <w:tr w:rsidR="00AD10A2" w:rsidTr="00CB73A4">
        <w:trPr>
          <w:trHeight w:hRule="exact" w:val="1813"/>
        </w:trPr>
        <w:tc>
          <w:tcPr>
            <w:tcW w:w="230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720" w:lineRule="exact"/>
              <w:ind w:left="733" w:right="-239"/>
              <w:rPr/>
            </w:pPr>
          </w:p>
          <w:p w:rsidR="005A76FB" w:rsidRDefault="005A76FB" w:rsidP="005A76FB">
            <w:pPr>
              <w:spacing w:before="0" w:after="0" w:line="395" w:lineRule="exact"/>
              <w:ind w:left="733" w:right="-239"/>
              <w:rPr/>
            </w:pPr>
            <w:r>
              <w:rPr>
                <w:rFonts w:ascii="宋体" w:eastAsia="宋体" w:hAnsi="宋体" w:cs="宋体"/>
                <w:u w:val="none"/>
                <w:sz w:val="28"/>
                <w:position w:val="0"/>
                <w:color w:val="000000"/>
                <w:noProof w:val="true"/>
                <w:spacing w:val="-6"/>
                <w:w w:val="100"/>
              </w:rPr>
              <w:t>滴眼剂</w:t>
            </w:r>
          </w:p>
        </w:tc>
        <w:tc>
          <w:tcPr>
            <w:tcW w:w="709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3" w:lineRule="exact"/>
              <w:ind w:left="108" w:right="-239"/>
              <w:rPr/>
            </w:pPr>
            <w:r>
              <w:rPr>
                <w:rFonts w:ascii="MS Gothic" w:hAnsi="MS Gothic" w:cs="MS Gothic"/>
                <w:u w:val="none"/>
                <w:sz w:val="28"/>
                <w:position w:val="0"/>
                <w:color w:val="000000"/>
                <w:noProof w:val="true"/>
                <w:spacing w:val="0"/>
                <w:w w:val="100"/>
              </w:rPr>
              <w:t>溶液型：性状、可见异物、pH</w:t>
            </w:r>
            <w:r>
              <w:rPr>
                <w:rFonts w:ascii="Calibri" w:hAnsi="Calibri" w:cs="Calibri"/>
                <w:u w:val="none"/>
                <w:sz w:val="28"/>
                <w:color w:val="000000"/>
                <w:noProof w:val="true"/>
                <w:spacing w:val="19"/>
                <w:w w:val="100"/>
              </w:rPr>
              <w:t> </w:t>
            </w:r>
            <w:r>
              <w:rPr>
                <w:rFonts w:ascii="宋体" w:hAnsi="宋体" w:cs="宋体"/>
                <w:u w:val="none"/>
                <w:sz w:val="28"/>
                <w:position w:val="0"/>
                <w:color w:val="000000"/>
                <w:noProof w:val="true"/>
                <w:spacing w:val="-5"/>
                <w:w w:val="100"/>
              </w:rPr>
              <w:t>值、渗透压、有关物质、</w:t>
            </w:r>
          </w:p>
          <w:p w:rsidR="005A76FB" w:rsidRDefault="005A76FB" w:rsidP="005A76FB">
            <w:pPr>
              <w:spacing w:before="0" w:after="0" w:line="400" w:lineRule="exact"/>
              <w:ind w:left="108" w:right="-239"/>
              <w:rPr/>
            </w:pPr>
            <w:r>
              <w:rPr>
                <w:rFonts w:ascii="宋体" w:eastAsia="宋体" w:hAnsi="宋体" w:cs="宋体"/>
                <w:u w:val="none"/>
                <w:sz w:val="28"/>
                <w:position w:val="0"/>
                <w:color w:val="000000"/>
                <w:noProof w:val="true"/>
                <w:spacing w:val="-6"/>
                <w:w w:val="100"/>
              </w:rPr>
              <w:t>含量</w:t>
            </w:r>
          </w:p>
          <w:p w:rsidR="005A76FB" w:rsidRDefault="005A76FB" w:rsidP="005A76FB">
            <w:pPr>
              <w:spacing w:before="0" w:after="0" w:line="401" w:lineRule="exact"/>
              <w:ind w:left="108" w:right="-239"/>
              <w:rPr/>
            </w:pPr>
            <w:r>
              <w:rPr>
                <w:rFonts w:ascii="宋体" w:hAnsi="宋体" w:cs="宋体"/>
                <w:u w:val="none"/>
                <w:sz w:val="28"/>
                <w:position w:val="0"/>
                <w:color w:val="000000"/>
                <w:noProof w:val="true"/>
                <w:spacing w:val="-21"/>
                <w:w w:val="100"/>
              </w:rPr>
              <w:t>混悬型：性状、沉降体积比、粒度、渗透压、再分散性（多</w:t>
            </w:r>
          </w:p>
          <w:p w:rsidR="005A76FB" w:rsidRDefault="005A76FB" w:rsidP="005A76FB">
            <w:pPr>
              <w:spacing w:before="0" w:after="0" w:line="400" w:lineRule="exact"/>
              <w:ind w:left="108" w:right="-239"/>
              <w:rPr/>
            </w:pPr>
            <w:r>
              <w:rPr>
                <w:rFonts w:ascii="宋体" w:hAnsi="宋体" w:cs="宋体"/>
                <w:u w:val="none"/>
                <w:sz w:val="28"/>
                <w:position w:val="0"/>
                <w:color w:val="000000"/>
                <w:noProof w:val="true"/>
                <w:spacing w:val="-13"/>
                <w:w w:val="100"/>
              </w:rPr>
              <w:t>剂量产品）、pH</w:t>
            </w:r>
            <w:r>
              <w:rPr>
                <w:rFonts w:ascii="Calibri" w:hAnsi="Calibri" w:cs="Calibri"/>
                <w:u w:val="none"/>
                <w:sz w:val="28"/>
                <w:color w:val="000000"/>
                <w:noProof w:val="true"/>
                <w:spacing w:val="3"/>
                <w:w w:val="100"/>
              </w:rPr>
              <w:t> </w:t>
            </w:r>
            <w:r>
              <w:rPr>
                <w:rFonts w:ascii="宋体" w:hAnsi="宋体" w:cs="宋体"/>
                <w:u w:val="none"/>
                <w:sz w:val="28"/>
                <w:position w:val="0"/>
                <w:color w:val="000000"/>
                <w:noProof w:val="true"/>
                <w:spacing w:val="-5"/>
                <w:w w:val="100"/>
              </w:rPr>
              <w:t>值、有关物质、含量</w:t>
            </w:r>
          </w:p>
        </w:tc>
      </w:tr>
      <w:tr w:rsidR="00AD10A2" w:rsidTr="00CB73A4">
        <w:trPr>
          <w:trHeight w:hRule="exact" w:val="912"/>
        </w:trPr>
        <w:tc>
          <w:tcPr>
            <w:tcW w:w="230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64" w:lineRule="exact"/>
              <w:ind w:left="108" w:right="-239"/>
              <w:rPr/>
            </w:pPr>
            <w:r>
              <w:rPr>
                <w:rFonts w:ascii="宋体" w:hAnsi="宋体" w:cs="宋体"/>
                <w:u w:val="none"/>
                <w:sz w:val="28"/>
                <w:position w:val="0"/>
                <w:color w:val="000000"/>
                <w:noProof w:val="true"/>
                <w:spacing w:val="-7"/>
                <w:w w:val="100"/>
              </w:rPr>
              <w:t>软膏剂、乳膏剂、</w:t>
            </w:r>
          </w:p>
          <w:p w:rsidR="005A76FB" w:rsidRDefault="005A76FB" w:rsidP="005A76FB">
            <w:pPr>
              <w:spacing w:before="0" w:after="0" w:line="400" w:lineRule="exact"/>
              <w:ind w:left="872" w:right="-239"/>
              <w:rPr/>
            </w:pPr>
            <w:r>
              <w:rPr>
                <w:rFonts w:ascii="宋体" w:eastAsia="宋体" w:hAnsi="宋体" w:cs="宋体"/>
                <w:u w:val="none"/>
                <w:sz w:val="28"/>
                <w:position w:val="0"/>
                <w:color w:val="000000"/>
                <w:noProof w:val="true"/>
                <w:spacing w:val="-6"/>
                <w:w w:val="100"/>
              </w:rPr>
              <w:t>糊剂</w:t>
            </w:r>
          </w:p>
        </w:tc>
        <w:tc>
          <w:tcPr>
            <w:tcW w:w="709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3" w:lineRule="exact"/>
              <w:ind w:left="108" w:right="-239"/>
              <w:rPr/>
            </w:pPr>
            <w:r>
              <w:rPr>
                <w:rFonts w:ascii="宋体" w:hAnsi="宋体" w:cs="宋体"/>
                <w:u w:val="none"/>
                <w:sz w:val="28"/>
                <w:position w:val="0"/>
                <w:color w:val="000000"/>
                <w:noProof w:val="true"/>
                <w:spacing w:val="-11"/>
                <w:w w:val="100"/>
              </w:rPr>
              <w:t>性状、粒度（混悬型）、稠度或粘度、有关物质、含量</w:t>
            </w:r>
          </w:p>
        </w:tc>
      </w:tr>
      <w:tr w:rsidR="00AD10A2" w:rsidTr="00CB73A4">
        <w:trPr>
          <w:trHeight w:hRule="exact" w:val="2273"/>
        </w:trPr>
        <w:tc>
          <w:tcPr>
            <w:tcW w:w="230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173" w:right="-239"/>
              <w:rPr/>
            </w:pPr>
          </w:p>
          <w:p w:rsidR="005A76FB" w:rsidRDefault="005A76FB" w:rsidP="005A76FB">
            <w:pPr>
              <w:spacing w:before="0" w:after="0" w:line="465" w:lineRule="exact"/>
              <w:ind w:left="173" w:right="-239"/>
              <w:rPr/>
            </w:pPr>
            <w:r>
              <w:rPr>
                <w:rFonts w:ascii="宋体" w:hAnsi="宋体" w:cs="宋体"/>
                <w:u w:val="none"/>
                <w:sz w:val="28"/>
                <w:position w:val="0"/>
                <w:color w:val="000000"/>
                <w:noProof w:val="true"/>
                <w:spacing w:val="-5"/>
                <w:w w:val="100"/>
              </w:rPr>
              <w:t>口服溶液剂、口</w:t>
            </w:r>
          </w:p>
          <w:p w:rsidR="005A76FB" w:rsidRDefault="005A76FB" w:rsidP="005A76FB">
            <w:pPr>
              <w:spacing w:before="0" w:after="0" w:line="400" w:lineRule="exact"/>
              <w:ind w:left="173" w:right="-239"/>
              <w:rPr/>
            </w:pPr>
            <w:r>
              <w:rPr>
                <w:rFonts w:ascii="宋体" w:hAnsi="宋体" w:cs="宋体"/>
                <w:u w:val="none"/>
                <w:sz w:val="28"/>
                <w:position w:val="0"/>
                <w:color w:val="000000"/>
                <w:noProof w:val="true"/>
                <w:spacing w:val="-5"/>
                <w:w w:val="100"/>
              </w:rPr>
              <w:t>服混悬剂、口服</w:t>
            </w:r>
          </w:p>
          <w:p w:rsidR="005A76FB" w:rsidRDefault="005A76FB" w:rsidP="005A76FB">
            <w:pPr>
              <w:spacing w:before="0" w:after="0" w:line="401" w:lineRule="exact"/>
              <w:ind w:left="872" w:right="-239"/>
              <w:rPr/>
            </w:pPr>
            <w:r>
              <w:rPr>
                <w:rFonts w:ascii="宋体" w:eastAsia="宋体" w:hAnsi="宋体" w:cs="宋体"/>
                <w:u w:val="none"/>
                <w:sz w:val="28"/>
                <w:position w:val="0"/>
                <w:color w:val="000000"/>
                <w:noProof w:val="true"/>
                <w:spacing w:val="-6"/>
                <w:w w:val="100"/>
              </w:rPr>
              <w:t>乳剂</w:t>
            </w:r>
          </w:p>
        </w:tc>
        <w:tc>
          <w:tcPr>
            <w:tcW w:w="709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3" w:lineRule="exact"/>
              <w:ind w:left="108" w:right="-239"/>
              <w:rPr/>
            </w:pPr>
            <w:r>
              <w:rPr>
                <w:rFonts w:ascii="宋体" w:hAnsi="宋体" w:cs="宋体"/>
                <w:u w:val="none"/>
                <w:sz w:val="28"/>
                <w:position w:val="0"/>
                <w:color w:val="000000"/>
                <w:noProof w:val="true"/>
                <w:spacing w:val="-6"/>
                <w:w w:val="100"/>
              </w:rPr>
              <w:t>溶液型：性状、溶液的颜色、澄清度、pH</w:t>
            </w:r>
            <w:r>
              <w:rPr>
                <w:rFonts w:ascii="Calibri" w:hAnsi="Calibri" w:cs="Calibri"/>
                <w:u w:val="none"/>
                <w:sz w:val="28"/>
                <w:color w:val="000000"/>
                <w:noProof w:val="true"/>
                <w:spacing w:val="5"/>
                <w:w w:val="100"/>
              </w:rPr>
              <w:t> </w:t>
            </w:r>
            <w:r>
              <w:rPr>
                <w:rFonts w:ascii="宋体" w:hAnsi="宋体" w:cs="宋体"/>
                <w:u w:val="none"/>
                <w:sz w:val="28"/>
                <w:position w:val="0"/>
                <w:color w:val="000000"/>
                <w:noProof w:val="true"/>
                <w:spacing w:val="-9"/>
                <w:w w:val="100"/>
              </w:rPr>
              <w:t>值、有关物质、</w:t>
            </w:r>
          </w:p>
          <w:p w:rsidR="005A76FB" w:rsidRDefault="005A76FB" w:rsidP="005A76FB">
            <w:pPr>
              <w:spacing w:before="0" w:after="0" w:line="400" w:lineRule="exact"/>
              <w:ind w:left="108" w:right="-239"/>
              <w:rPr/>
            </w:pPr>
            <w:r>
              <w:rPr>
                <w:rFonts w:ascii="宋体" w:eastAsia="宋体" w:hAnsi="宋体" w:cs="宋体"/>
                <w:u w:val="none"/>
                <w:sz w:val="28"/>
                <w:position w:val="0"/>
                <w:color w:val="000000"/>
                <w:noProof w:val="true"/>
                <w:spacing w:val="-6"/>
                <w:w w:val="100"/>
              </w:rPr>
              <w:t>含量</w:t>
            </w:r>
          </w:p>
          <w:p w:rsidR="005A76FB" w:rsidRDefault="005A76FB" w:rsidP="005A76FB">
            <w:pPr>
              <w:spacing w:before="0" w:after="0" w:line="401" w:lineRule="exact"/>
              <w:ind w:left="108" w:right="-239"/>
              <w:rPr/>
            </w:pPr>
            <w:r>
              <w:rPr>
                <w:rFonts w:ascii="宋体" w:hAnsi="宋体" w:cs="宋体"/>
                <w:u w:val="none"/>
                <w:sz w:val="28"/>
                <w:position w:val="0"/>
                <w:color w:val="000000"/>
                <w:noProof w:val="true"/>
                <w:spacing w:val="-1"/>
                <w:w w:val="100"/>
              </w:rPr>
              <w:t>混悬型：性状、沉降体积比、粒度、pH</w:t>
            </w:r>
            <w:r>
              <w:rPr>
                <w:rFonts w:ascii="Calibri" w:hAnsi="Calibri" w:cs="Calibri"/>
                <w:u w:val="none"/>
                <w:sz w:val="28"/>
                <w:color w:val="000000"/>
                <w:noProof w:val="true"/>
                <w:spacing w:val="19"/>
                <w:w w:val="100"/>
              </w:rPr>
              <w:t> </w:t>
            </w:r>
            <w:r>
              <w:rPr>
                <w:rFonts w:ascii="宋体" w:hAnsi="宋体" w:cs="宋体"/>
                <w:u w:val="none"/>
                <w:sz w:val="28"/>
                <w:position w:val="0"/>
                <w:color w:val="000000"/>
                <w:noProof w:val="true"/>
                <w:spacing w:val="-5"/>
                <w:w w:val="100"/>
              </w:rPr>
              <w:t>值、再分散性、</w:t>
            </w:r>
          </w:p>
          <w:p w:rsidR="005A76FB" w:rsidRDefault="005A76FB" w:rsidP="005A76FB">
            <w:pPr>
              <w:spacing w:before="0" w:after="0" w:line="400" w:lineRule="exact"/>
              <w:ind w:left="108" w:right="-239"/>
              <w:rPr/>
            </w:pPr>
            <w:r>
              <w:rPr>
                <w:rFonts w:ascii="宋体" w:hAnsi="宋体" w:cs="宋体"/>
                <w:u w:val="none"/>
                <w:sz w:val="28"/>
                <w:position w:val="0"/>
                <w:color w:val="000000"/>
                <w:noProof w:val="true"/>
                <w:spacing w:val="-13"/>
                <w:w w:val="100"/>
              </w:rPr>
              <w:t>干燥失重（干混悬剂）、有关物质、含量</w:t>
            </w:r>
          </w:p>
          <w:p w:rsidR="005A76FB" w:rsidRDefault="005A76FB" w:rsidP="005A76FB">
            <w:pPr>
              <w:spacing w:before="0" w:after="0" w:line="400" w:lineRule="exact"/>
              <w:ind w:left="108" w:right="-239"/>
              <w:rPr/>
            </w:pPr>
            <w:r>
              <w:rPr>
                <w:rFonts w:ascii="宋体" w:hAnsi="宋体" w:cs="宋体"/>
                <w:u w:val="none"/>
                <w:sz w:val="28"/>
                <w:position w:val="0"/>
                <w:color w:val="000000"/>
                <w:noProof w:val="true"/>
                <w:spacing w:val="-5"/>
                <w:w w:val="100"/>
              </w:rPr>
              <w:t>乳剂型：性状、物理稳定性、有关物质、含量</w:t>
            </w:r>
          </w:p>
        </w:tc>
      </w:tr>
      <w:tr w:rsidR="00AD10A2" w:rsidTr="00CB73A4">
        <w:trPr>
          <w:trHeight w:hRule="exact" w:val="912"/>
        </w:trPr>
        <w:tc>
          <w:tcPr>
            <w:tcW w:w="230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884" w:right="-239"/>
              <w:rPr/>
            </w:pPr>
          </w:p>
          <w:p w:rsidR="005A76FB" w:rsidRDefault="005A76FB" w:rsidP="005A76FB">
            <w:pPr>
              <w:spacing w:before="0" w:after="0" w:line="424" w:lineRule="exact"/>
              <w:ind w:left="884" w:right="-239"/>
              <w:rPr/>
            </w:pPr>
            <w:r>
              <w:rPr>
                <w:rFonts w:ascii="宋体" w:eastAsia="宋体" w:hAnsi="宋体" w:cs="宋体"/>
                <w:u w:val="none"/>
                <w:sz w:val="28"/>
                <w:position w:val="0"/>
                <w:color w:val="000000"/>
                <w:noProof w:val="true"/>
                <w:spacing w:val="-11"/>
                <w:w w:val="100"/>
              </w:rPr>
              <w:t>贴剂</w:t>
            </w:r>
          </w:p>
        </w:tc>
        <w:tc>
          <w:tcPr>
            <w:tcW w:w="709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3" w:lineRule="exact"/>
              <w:ind w:left="108" w:right="-239"/>
              <w:rPr/>
            </w:pPr>
            <w:r>
              <w:rPr>
                <w:rFonts w:ascii="宋体" w:hAnsi="宋体" w:cs="宋体"/>
                <w:u w:val="none"/>
                <w:sz w:val="28"/>
                <w:position w:val="0"/>
                <w:color w:val="000000"/>
                <w:noProof w:val="true"/>
                <w:spacing w:val="-25"/>
                <w:w w:val="100"/>
              </w:rPr>
              <w:t>性状、剥脱力、粘附强度、透皮速率、释放度、含量均匀性、</w:t>
            </w:r>
          </w:p>
          <w:p w:rsidR="005A76FB" w:rsidRDefault="005A76FB" w:rsidP="005A76FB">
            <w:pPr>
              <w:spacing w:before="0" w:after="0" w:line="400" w:lineRule="exact"/>
              <w:ind w:left="108" w:right="-239"/>
              <w:rPr/>
            </w:pPr>
            <w:r>
              <w:rPr>
                <w:rFonts w:ascii="宋体" w:hAnsi="宋体" w:cs="宋体"/>
                <w:u w:val="none"/>
                <w:sz w:val="28"/>
                <w:position w:val="0"/>
                <w:color w:val="000000"/>
                <w:noProof w:val="true"/>
                <w:spacing w:val="-19"/>
                <w:w w:val="100"/>
              </w:rPr>
              <w:t>有关物质、含量</w:t>
            </w:r>
          </w:p>
        </w:tc>
      </w:tr>
      <w:tr w:rsidR="00AD10A2" w:rsidTr="00CB73A4">
        <w:trPr>
          <w:trHeight w:hRule="exact" w:val="469"/>
        </w:trPr>
        <w:tc>
          <w:tcPr>
            <w:tcW w:w="230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43" w:lineRule="exact"/>
              <w:ind w:left="733" w:right="-239"/>
              <w:rPr/>
            </w:pPr>
            <w:r>
              <w:rPr>
                <w:rFonts w:ascii="宋体" w:eastAsia="宋体" w:hAnsi="宋体" w:cs="宋体"/>
                <w:u w:val="none"/>
                <w:sz w:val="28"/>
                <w:position w:val="0"/>
                <w:color w:val="000000"/>
                <w:noProof w:val="true"/>
                <w:spacing w:val="-6"/>
                <w:w w:val="100"/>
              </w:rPr>
              <w:t>凝胶剂</w:t>
            </w:r>
          </w:p>
        </w:tc>
        <w:tc>
          <w:tcPr>
            <w:tcW w:w="709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3" w:lineRule="exact"/>
              <w:ind w:left="108" w:right="-239"/>
              <w:rPr/>
            </w:pPr>
            <w:r>
              <w:rPr>
                <w:rFonts w:ascii="宋体" w:hAnsi="宋体" w:cs="宋体"/>
                <w:u w:val="none"/>
                <w:sz w:val="28"/>
                <w:position w:val="0"/>
                <w:color w:val="000000"/>
                <w:noProof w:val="true"/>
                <w:spacing w:val="10"/>
                <w:w w:val="100"/>
              </w:rPr>
              <w:t>性状、pH</w:t>
            </w:r>
            <w:r>
              <w:rPr>
                <w:rFonts w:ascii="Calibri" w:hAnsi="Calibri" w:cs="Calibri"/>
                <w:u w:val="none"/>
                <w:sz w:val="28"/>
                <w:color w:val="000000"/>
                <w:noProof w:val="true"/>
                <w:spacing w:val="3"/>
                <w:w w:val="100"/>
              </w:rPr>
              <w:t> </w:t>
            </w:r>
            <w:r>
              <w:rPr>
                <w:rFonts w:ascii="宋体" w:hAnsi="宋体" w:cs="宋体"/>
                <w:u w:val="none"/>
                <w:sz w:val="28"/>
                <w:position w:val="0"/>
                <w:color w:val="000000"/>
                <w:noProof w:val="true"/>
                <w:spacing w:val="-12"/>
                <w:w w:val="100"/>
              </w:rPr>
              <w:t>值、粒度（混悬型）、粘度、有关物质、含量</w:t>
            </w:r>
          </w:p>
        </w:tc>
      </w:tr>
      <w:tr w:rsidR="00AD10A2" w:rsidTr="00CB73A4">
        <w:trPr>
          <w:trHeight w:hRule="exact" w:val="455"/>
        </w:trPr>
        <w:tc>
          <w:tcPr>
            <w:tcW w:w="230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35" w:lineRule="exact"/>
              <w:ind w:left="872" w:right="-239"/>
              <w:rPr/>
            </w:pPr>
            <w:r>
              <w:rPr>
                <w:rFonts w:ascii="宋体" w:eastAsia="宋体" w:hAnsi="宋体" w:cs="宋体"/>
                <w:u w:val="none"/>
                <w:sz w:val="28"/>
                <w:position w:val="0"/>
                <w:color w:val="000000"/>
                <w:noProof w:val="true"/>
                <w:spacing w:val="-5"/>
                <w:w w:val="100"/>
              </w:rPr>
              <w:t>栓剂</w:t>
            </w:r>
          </w:p>
        </w:tc>
        <w:tc>
          <w:tcPr>
            <w:tcW w:w="709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3" w:lineRule="exact"/>
              <w:ind w:left="108" w:right="-239"/>
              <w:rPr/>
            </w:pPr>
            <w:r>
              <w:rPr>
                <w:rFonts w:ascii="宋体" w:hAnsi="宋体" w:cs="宋体"/>
                <w:u w:val="none"/>
                <w:sz w:val="28"/>
                <w:position w:val="0"/>
                <w:color w:val="000000"/>
                <w:noProof w:val="true"/>
                <w:spacing w:val="-5"/>
                <w:w w:val="100"/>
              </w:rPr>
              <w:t>性状、融变时限、溶出度或释放度、有关物质、含量</w:t>
            </w:r>
          </w:p>
        </w:tc>
      </w:tr>
    </w:tbl>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57"/>
        <w:ind/>
        <w:rPr/>
      </w:pPr>
    </w:p>
    <w:p w:rsidR="005A76FB" w:rsidRDefault="005A76FB" w:rsidP="005A76FB">
      <w:pPr>
        <w:widowControl/>
        <w:jc w:val="left"/>
        <w:rPr/>
        <w:sectPr w:rsidR="005A76FB" w:rsidSect="005A76FB">
          <w:type w:val="continuous"/>
          <w:pgSz w:w="11900" w:h="16841"/>
          <w:pgMar w:top="795" w:right="646" w:bottom="555" w:left="1006" w:header="0" w:footer="0" w:gutter="0"/>
          <w:docGrid w:type="lines" w:linePitch="312"/>
        </w:sectPr>
      </w:pPr>
    </w:p>
    <w:p w:rsidR="005A76FB" w:rsidRDefault="005A76FB" w:rsidP="005A76FB">
      <w:pPr>
        <w:spacing w:before="0" w:after="0" w:line="417" w:lineRule="exact"/>
        <w:ind w:left="1053" w:firstLine="0"/>
        <w:jc w:val="left"/>
        <w:rPr/>
      </w:pPr>
      <w:r>
        <w:rPr>
          <w:rFonts w:ascii="宋体" w:hAnsi="宋体" w:cs="宋体"/>
          <w:u w:val="none"/>
          <w:sz w:val="32"/>
          <w:position w:val="0"/>
          <w:color w:val="000000"/>
          <w:noProof w:val="true"/>
          <w:spacing w:val="-5"/>
          <w:w w:val="100"/>
        </w:rPr>
        <w:t>八、附录</w:t>
      </w:r>
    </w:p>
    <w:p w:rsidR="005A76FB" w:rsidRDefault="005A76FB" w:rsidP="005A76FB">
      <w:pPr>
        <w:widowControl/>
        <w:jc w:val="left"/>
        <w:rPr/>
        <w:sectPr w:rsidR="005A76FB" w:rsidSect="005A76FB">
          <w:type w:val="continuous"/>
          <w:pgSz w:w="11900" w:h="16841"/>
          <w:pgMar w:top="795" w:right="646" w:bottom="555" w:left="1006" w:header="0" w:footer="0" w:gutter="0"/>
          <w:cols w:num="1" w:equalWidth="0">
            <w:col w:w="10247" w:space="0"/>
          </w:cols>
          <w:docGrid w:type="lines" w:linePitch="312"/>
        </w:sectPr>
      </w:pPr>
    </w:p>
    <w:p w:rsidR="005A76FB" w:rsidRDefault="005A76FB" w:rsidP="005A76FB">
      <w:pPr>
        <w:spacing w:before="0" w:after="0" w:lineRule="exact" w:line="221"/>
        <w:ind w:left="1053" w:firstLine="0"/>
        <w:rPr/>
      </w:pPr>
    </w:p>
    <w:p w:rsidR="005A76FB" w:rsidRDefault="005A76FB" w:rsidP="005A76FB">
      <w:pPr>
        <w:widowControl/>
        <w:jc w:val="left"/>
        <w:rPr/>
        <w:sectPr w:rsidR="005A76FB" w:rsidSect="005A76FB">
          <w:type w:val="continuous"/>
          <w:pgSz w:w="11900" w:h="16841"/>
          <w:pgMar w:top="795" w:right="646" w:bottom="555" w:left="1006" w:header="0" w:footer="0" w:gutter="0"/>
          <w:docGrid w:type="lines" w:linePitch="312"/>
        </w:sectPr>
      </w:pPr>
    </w:p>
    <w:p w:rsidR="005A76FB" w:rsidRDefault="005A76FB" w:rsidP="005A76FB">
      <w:pPr>
        <w:spacing w:before="0" w:after="0" w:line="390" w:lineRule="exact"/>
        <w:ind w:firstLine="0" w:left="2661"/>
        <w:jc w:val="left"/>
        <w:rPr/>
      </w:pPr>
      <w:r>
        <w:rPr>
          <w:rFonts w:ascii="宋体" w:eastAsia="宋体" w:hAnsi="宋体" w:cs="宋体"/>
          <w:u w:val="none"/>
          <w:sz w:val="30"/>
          <w:position w:val="0"/>
          <w:color w:val="000000"/>
          <w:noProof w:val="true"/>
          <w:spacing w:val="-5"/>
          <w:w w:val="100"/>
        </w:rPr>
        <w:t>附表</w:t>
      </w:r>
      <w:r>
        <w:rPr>
          <w:rFonts w:ascii="Calibri" w:hAnsi="Calibri" w:cs="Calibri"/>
          <w:u w:val="none"/>
          <w:sz w:val="30"/>
          <w:color w:val="000000"/>
          <w:noProof w:val="true"/>
          <w:spacing w:val="6"/>
          <w:w w:val="100"/>
        </w:rPr>
        <w:t> </w:t>
      </w:r>
      <w:r>
        <w:rPr>
          <w:rFonts w:ascii="Arial" w:hAnsi="Arial" w:cs="Arial"/>
          <w:u w:val="none"/>
          <w:sz w:val="30"/>
          <w:position w:val="0"/>
          <w:color w:val="000000"/>
          <w:noProof w:val="true"/>
          <w:spacing w:val="-29"/>
          <w:w w:val="100"/>
        </w:rPr>
        <w:t>1</w:t>
      </w:r>
      <w:r>
        <w:rPr>
          <w:rFonts w:ascii="Calibri" w:hAnsi="Calibri" w:cs="Calibri"/>
          <w:u w:val="none"/>
          <w:sz w:val="30"/>
          <w:color w:val="000000"/>
          <w:noProof w:val="true"/>
          <w:spacing w:val="0"/>
          <w:w w:val="217"/>
        </w:rPr>
        <w:t> </w:t>
      </w:r>
      <w:r>
        <w:rPr>
          <w:rFonts w:ascii="宋体" w:eastAsia="宋体" w:hAnsi="宋体" w:cs="宋体"/>
          <w:u w:val="none"/>
          <w:sz w:val="30"/>
          <w:position w:val="0"/>
          <w:color w:val="000000"/>
          <w:noProof w:val="true"/>
          <w:spacing w:val="-5"/>
          <w:w w:val="100"/>
        </w:rPr>
        <w:t>主要剂型及其基本评价项目</w:t>
      </w:r>
    </w:p>
    <w:p w:rsidR="005A76FB" w:rsidRDefault="005A76FB" w:rsidP="005A76FB">
      <w:pPr>
        <w:widowControl/>
        <w:jc w:val="left"/>
        <w:rPr/>
        <w:sectPr w:rsidR="005A76FB" w:rsidSect="005A76FB">
          <w:type w:val="continuous"/>
          <w:pgSz w:w="11900" w:h="16841"/>
          <w:pgMar w:top="795" w:right="646" w:bottom="555" w:left="1006" w:header="0" w:footer="0" w:gutter="0"/>
          <w:cols w:num="1" w:equalWidth="0">
            <w:col w:w="10247" w:space="0"/>
          </w:cols>
          <w:docGrid w:type="lines" w:linePitch="312"/>
        </w:sectPr>
      </w:pPr>
    </w:p>
    <w:p w:rsidR="005A76FB" w:rsidRDefault="005A76FB" w:rsidP="005A76FB">
      <w:pPr>
        <w:spacing w:before="0" w:after="0" w:lineRule="exact" w:line="240"/>
        <w:ind w:firstLine="0" w:left="2661"/>
        <w:rPr/>
      </w:pPr>
    </w:p>
    <w:p w:rsidR="005A76FB" w:rsidRDefault="005A76FB" w:rsidP="005A76FB">
      <w:pPr>
        <w:spacing w:before="0" w:after="0" w:lineRule="exact" w:line="240"/>
        <w:ind w:firstLine="0" w:left="2661"/>
        <w:rPr/>
      </w:pPr>
    </w:p>
    <w:p w:rsidR="005A76FB" w:rsidRDefault="005A76FB" w:rsidP="005A76FB">
      <w:pPr>
        <w:spacing w:before="0" w:after="0" w:lineRule="exact" w:line="240"/>
        <w:ind w:firstLine="0" w:left="2661"/>
        <w:rPr/>
      </w:pPr>
    </w:p>
    <w:p w:rsidR="005A76FB" w:rsidRDefault="005A76FB" w:rsidP="005A76FB">
      <w:pPr>
        <w:spacing w:before="0" w:after="0" w:lineRule="exact" w:line="240"/>
        <w:ind w:firstLine="0" w:left="2661"/>
        <w:rPr/>
      </w:pPr>
    </w:p>
    <w:p w:rsidR="005A76FB" w:rsidRDefault="005A76FB" w:rsidP="005A76FB">
      <w:pPr>
        <w:spacing w:before="0" w:after="0" w:lineRule="exact" w:line="240"/>
        <w:ind w:firstLine="0" w:left="2661"/>
        <w:rPr/>
      </w:pPr>
    </w:p>
    <w:p w:rsidR="005A76FB" w:rsidRDefault="005A76FB" w:rsidP="005A76FB">
      <w:pPr>
        <w:spacing w:before="0" w:after="0" w:lineRule="exact" w:line="416"/>
        <w:ind w:firstLine="0" w:left="2661"/>
        <w:rPr/>
      </w:pPr>
    </w:p>
    <w:p w:rsidR="005A76FB" w:rsidRDefault="005A76FB" w:rsidP="005A76FB">
      <w:pPr>
        <w:widowControl/>
        <w:jc w:val="left"/>
        <w:rPr/>
        <w:sectPr w:rsidR="005A76FB" w:rsidSect="005A76FB">
          <w:type w:val="continuous"/>
          <w:pgSz w:w="11900" w:h="16841"/>
          <w:pgMar w:top="795" w:right="646" w:bottom="555" w:left="1006" w:header="0" w:footer="0" w:gutter="0"/>
          <w:docGrid w:type="lines" w:linePitch="312"/>
        </w:sectPr>
      </w:pPr>
    </w:p>
    <w:p w:rsidR="005A76FB" w:rsidRDefault="005A76FB" w:rsidP="005A76FB">
      <w:pPr>
        <w:spacing w:before="0" w:after="0" w:line="232" w:lineRule="exact"/>
        <w:ind w:firstLine="0" w:left="4841"/>
        <w:jc w:val="left"/>
        <w:rPr/>
      </w:pPr>
      <w:r>
        <w:rPr>
          <w:rFonts w:ascii="Times New Roman" w:hAnsi="Times New Roman" w:cs="Times New Roman"/>
          <w:u w:val="none"/>
          <w:sz w:val="21"/>
          <w:position w:val="0"/>
          <w:color w:val="000000"/>
          <w:noProof w:val="true"/>
          <w:spacing w:val="-3"/>
          <w:w w:val="100"/>
        </w:rPr>
        <w:t>15</w:t>
      </w:r>
    </w:p>
    <w:p w:rsidR="005A76FB" w:rsidRDefault="005A76FB" w:rsidP="005A76FB">
      <w:pPr>
        <w:widowControl/>
        <w:jc w:val="left"/>
        <w:rPr/>
        <w:sectPr w:rsidR="005A76FB" w:rsidSect="005A76FB">
          <w:type w:val="continuous"/>
          <w:pgSz w:w="11900" w:h="16841"/>
          <w:pgMar w:top="795" w:right="646" w:bottom="555" w:left="1006" w:header="0" w:footer="0" w:gutter="0"/>
          <w:cols w:num="1" w:equalWidth="0">
            <w:col w:w="10247" w:space="0"/>
          </w:cols>
          <w:docGrid w:type="lines" w:linePitch="312"/>
        </w:sectPr>
      </w:pPr>
    </w:p>
    <w:bookmarkStart w:id="18" w:name="18"/>
    <w:bookmarkEnd w:id="18"/>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57"/>
        <w:ind/>
        <w:rPr/>
      </w:pPr>
    </w:p>
    <w:p w:rsidR="005A76FB" w:rsidRDefault="005A76FB" w:rsidP="005A76FB">
      <w:pPr>
        <w:widowControl/>
        <w:jc w:val="left"/>
        <w:rPr/>
        <w:sectPr w:rsidR="005A76FB" w:rsidSect="005A76FB">
          <w:type w:val="continuous"/>
          <w:pgSz w:w="11900" w:h="16840"/>
          <w:pgMar w:top="795" w:right="992" w:bottom="555" w:left="1352" w:header="0" w:footer="0" w:gutter="0"/>
          <w:docGrid w:type="lines" w:linePitch="312"/>
        </w:sectPr>
      </w:pPr>
    </w:p>
    <w:p w:rsidR="005A76FB" w:rsidRDefault="005A76FB" w:rsidP="005A76FB">
      <w:pPr>
        <w:spacing w:before="0" w:after="0" w:line="417" w:lineRule="exact"/>
        <w:ind w:left="66" w:firstLine="641"/>
        <w:jc w:val="left"/>
        <w:rPr/>
      </w:pPr>
      <w:r>
        <w:rPr>
          <w:rFonts w:ascii="宋体" w:hAnsi="宋体" w:cs="宋体"/>
          <w:u w:val="none"/>
          <w:sz w:val="32"/>
          <w:position w:val="0"/>
          <w:color w:val="000000"/>
          <w:noProof w:val="true"/>
          <w:spacing w:val="-5"/>
          <w:w w:val="100"/>
        </w:rPr>
        <w:t>九、参考文献</w:t>
      </w:r>
    </w:p>
    <w:p w:rsidR="005A76FB" w:rsidRDefault="005A76FB" w:rsidP="005A76FB">
      <w:pPr>
        <w:spacing w:before="0" w:after="0" w:lineRule="exact" w:line="234"/>
        <w:ind w:left="66" w:firstLine="641"/>
        <w:rPr/>
      </w:pPr>
    </w:p>
    <w:p w:rsidR="005A76FB" w:rsidRDefault="005A76FB" w:rsidP="005A76FB">
      <w:pPr>
        <w:tabs>
          <w:tab w:val="left" w:pos="6997"/>
          <w:tab w:val="left" w:pos="8067"/>
        </w:tabs>
        <w:spacing w:before="0" w:after="0" w:line="364" w:lineRule="exact"/>
        <w:ind w:firstLine="560" w:left="66"/>
        <w:jc w:val="left"/>
        <w:rPr/>
      </w:pPr>
      <w:r>
        <w:rPr>
          <w:rFonts w:ascii="宋体" w:hAnsi="宋体" w:cs="宋体"/>
          <w:u w:val="none"/>
          <w:sz w:val="28"/>
          <w:position w:val="0"/>
          <w:color w:val="000000"/>
          <w:noProof w:val="true"/>
          <w:spacing w:val="-5"/>
          <w:w w:val="100"/>
        </w:rPr>
        <w:t>1、Note</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3"/>
          <w:w w:val="100"/>
        </w:rPr>
        <w:t>for</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2"/>
          <w:w w:val="100"/>
        </w:rPr>
        <w:t>Guidance</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6"/>
          <w:w w:val="100"/>
        </w:rPr>
        <w:t>on</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8"/>
          <w:w w:val="100"/>
        </w:rPr>
        <w:t>Development</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4"/>
          <w:w w:val="100"/>
        </w:rPr>
        <w:t>Pharmaceutics.</w:t>
      </w:r>
      <w:r>
        <w:rPr>
          <w:rFonts w:cs="Calibri"/>
          <w:w w:val="100"/>
        </w:rPr>
        <w:tab/>
      </w:r>
      <w:r>
        <w:rPr>
          <w:rFonts w:ascii="Arial" w:hAnsi="Arial" w:cs="Arial"/>
          <w:u w:val="none"/>
          <w:sz w:val="28"/>
          <w:position w:val="0"/>
          <w:color w:val="000000"/>
          <w:noProof w:val="true"/>
          <w:spacing w:val="-4"/>
          <w:w w:val="100"/>
        </w:rPr>
        <w:t>EMEA</w:t>
      </w:r>
      <w:r>
        <w:rPr>
          <w:rFonts w:cs="Calibri"/>
          <w:w w:val="100"/>
        </w:rPr>
        <w:tab/>
      </w:r>
      <w:r>
        <w:rPr>
          <w:rFonts w:ascii="Arial" w:hAnsi="Arial" w:cs="Arial"/>
          <w:u w:val="none"/>
          <w:sz w:val="28"/>
          <w:position w:val="0"/>
          <w:color w:val="000000"/>
          <w:noProof w:val="true"/>
          <w:spacing w:val="-28"/>
          <w:w w:val="100"/>
        </w:rPr>
        <w:t>1998</w:t>
      </w:r>
    </w:p>
    <w:p w:rsidR="005A76FB" w:rsidRDefault="005A76FB" w:rsidP="005A76FB">
      <w:pPr>
        <w:spacing w:before="0" w:after="0" w:lineRule="exact" w:line="240"/>
        <w:ind w:firstLine="560" w:left="66"/>
        <w:rPr/>
      </w:pPr>
    </w:p>
    <w:p w:rsidR="005A76FB" w:rsidRDefault="005A76FB" w:rsidP="005A76FB">
      <w:pPr>
        <w:spacing w:before="0" w:after="0" w:line="384" w:lineRule="exact"/>
        <w:ind w:firstLine="560" w:left="66"/>
        <w:jc w:val="left"/>
        <w:rPr/>
      </w:pPr>
      <w:r>
        <w:rPr>
          <w:rFonts w:ascii="宋体" w:hAnsi="宋体" w:cs="宋体"/>
          <w:u w:val="none"/>
          <w:sz w:val="28"/>
          <w:position w:val="0"/>
          <w:color w:val="000000"/>
          <w:noProof w:val="true"/>
          <w:spacing w:val="-9"/>
          <w:w w:val="100"/>
        </w:rPr>
        <w:t>2、Development</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4"/>
          <w:w w:val="100"/>
        </w:rPr>
        <w:t>Pharmaceutics</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7"/>
          <w:w w:val="100"/>
        </w:rPr>
        <w:t>and</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9"/>
          <w:w w:val="100"/>
        </w:rPr>
        <w:t>Process</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4"/>
          <w:w w:val="100"/>
        </w:rPr>
        <w:t>Validation.</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5"/>
          <w:w w:val="100"/>
        </w:rPr>
        <w:t>EMEA</w:t>
      </w:r>
      <w:r>
        <w:rPr>
          <w:rFonts w:ascii="Calibri" w:hAnsi="Calibri" w:cs="Calibri"/>
          <w:u w:val="none"/>
          <w:sz w:val="28"/>
          <w:color w:val="000000"/>
          <w:noProof w:val="true"/>
          <w:spacing w:val="5"/>
          <w:w w:val="100"/>
        </w:rPr>
        <w:t> </w:t>
      </w:r>
      <w:r>
        <w:rPr>
          <w:rFonts w:ascii="Arial" w:hAnsi="Arial" w:cs="Arial"/>
          <w:u w:val="none"/>
          <w:sz w:val="28"/>
          <w:position w:val="0"/>
          <w:color w:val="000000"/>
          <w:noProof w:val="true"/>
          <w:spacing w:val="-21"/>
          <w:w w:val="100"/>
        </w:rPr>
        <w:t>3AQ1a,</w:t>
      </w:r>
      <w:r>
        <w:rPr>
          <w:rFonts w:ascii="Calibri" w:hAnsi="Calibri" w:cs="Calibri"/>
          <w:u w:val="none"/>
          <w:sz w:val="28"/>
          <w:color w:val="000000"/>
          <w:noProof w:val="true"/>
          <w:spacing w:val="13"/>
          <w:w w:val="100"/>
        </w:rPr>
        <w:t> </w:t>
      </w:r>
      <w:r>
        <w:rPr>
          <w:rFonts w:ascii="Arial" w:hAnsi="Arial" w:cs="Arial"/>
          <w:u w:val="none"/>
          <w:sz w:val="28"/>
          <w:position w:val="0"/>
          <w:color w:val="000000"/>
          <w:noProof w:val="true"/>
          <w:spacing w:val="-28"/>
          <w:w w:val="100"/>
        </w:rPr>
        <w:t>1998</w:t>
      </w:r>
    </w:p>
    <w:p w:rsidR="005A76FB" w:rsidRDefault="005A76FB" w:rsidP="005A76FB">
      <w:pPr>
        <w:spacing w:before="0" w:after="0" w:lineRule="exact" w:line="240"/>
        <w:ind w:firstLine="560" w:left="66"/>
        <w:rPr/>
      </w:pPr>
    </w:p>
    <w:p w:rsidR="005A76FB" w:rsidRDefault="005A76FB" w:rsidP="005A76FB">
      <w:pPr>
        <w:spacing w:before="0" w:after="0" w:line="384" w:lineRule="exact"/>
        <w:ind w:firstLine="560" w:left="66"/>
        <w:jc w:val="left"/>
        <w:rPr/>
      </w:pPr>
      <w:r>
        <w:rPr>
          <w:rFonts w:ascii="Arial" w:hAnsi="Arial" w:cs="Arial"/>
          <w:u w:val="none"/>
          <w:sz w:val="28"/>
          <w:position w:val="0"/>
          <w:color w:val="000000"/>
          <w:noProof w:val="true"/>
          <w:spacing w:val="-28"/>
          <w:w w:val="100"/>
        </w:rPr>
        <w:t>3</w:t>
      </w:r>
      <w:r>
        <w:rPr>
          <w:rFonts w:ascii="Calibri" w:hAnsi="Calibri" w:cs="Calibri"/>
          <w:u w:val="none"/>
          <w:sz w:val="28"/>
          <w:color w:val="000000"/>
          <w:noProof w:val="true"/>
          <w:spacing w:val="15"/>
          <w:w w:val="100"/>
        </w:rPr>
        <w:t> </w:t>
      </w:r>
      <w:r>
        <w:rPr>
          <w:rFonts w:ascii="宋体" w:hAnsi="宋体" w:cs="宋体"/>
          <w:u w:val="none"/>
          <w:sz w:val="28"/>
          <w:position w:val="0"/>
          <w:color w:val="000000"/>
          <w:noProof w:val="true"/>
          <w:spacing w:val="-6"/>
          <w:w w:val="100"/>
        </w:rPr>
        <w:t>、</w:t>
      </w:r>
      <w:r>
        <w:rPr>
          <w:rFonts w:ascii="Calibri" w:hAnsi="Calibri" w:cs="Calibri"/>
          <w:u w:val="none"/>
          <w:sz w:val="28"/>
          <w:color w:val="000000"/>
          <w:noProof w:val="true"/>
          <w:spacing w:val="16"/>
          <w:w w:val="100"/>
        </w:rPr>
        <w:t> </w:t>
      </w:r>
      <w:r>
        <w:rPr>
          <w:rFonts w:ascii="Arial" w:hAnsi="Arial" w:cs="Arial"/>
          <w:u w:val="none"/>
          <w:sz w:val="28"/>
          <w:position w:val="0"/>
          <w:color w:val="000000"/>
          <w:noProof w:val="true"/>
          <w:spacing w:val="-14"/>
          <w:w w:val="100"/>
        </w:rPr>
        <w:t>Quality</w:t>
      </w:r>
      <w:r>
        <w:rPr>
          <w:rFonts w:ascii="Calibri" w:hAnsi="Calibri" w:cs="Calibri"/>
          <w:u w:val="none"/>
          <w:sz w:val="28"/>
          <w:color w:val="000000"/>
          <w:noProof w:val="true"/>
          <w:spacing w:val="0"/>
          <w:w w:val="345"/>
        </w:rPr>
        <w:t> </w:t>
      </w:r>
      <w:r>
        <w:rPr>
          <w:rFonts w:ascii="Arial" w:hAnsi="Arial" w:cs="Arial"/>
          <w:u w:val="none"/>
          <w:sz w:val="28"/>
          <w:position w:val="0"/>
          <w:color w:val="000000"/>
          <w:noProof w:val="true"/>
          <w:spacing w:val="-3"/>
          <w:w w:val="100"/>
        </w:rPr>
        <w:t>of</w:t>
      </w:r>
      <w:r>
        <w:rPr>
          <w:rFonts w:ascii="Calibri" w:hAnsi="Calibri" w:cs="Calibri"/>
          <w:u w:val="none"/>
          <w:sz w:val="28"/>
          <w:color w:val="000000"/>
          <w:noProof w:val="true"/>
          <w:spacing w:val="0"/>
          <w:w w:val="345"/>
        </w:rPr>
        <w:t> </w:t>
      </w:r>
      <w:r>
        <w:rPr>
          <w:rFonts w:ascii="Arial" w:hAnsi="Arial" w:cs="Arial"/>
          <w:u w:val="none"/>
          <w:sz w:val="28"/>
          <w:position w:val="0"/>
          <w:color w:val="000000"/>
          <w:noProof w:val="true"/>
          <w:spacing w:val="-12"/>
          <w:w w:val="100"/>
        </w:rPr>
        <w:t>Drug</w:t>
      </w:r>
      <w:r>
        <w:rPr>
          <w:rFonts w:ascii="Calibri" w:hAnsi="Calibri" w:cs="Calibri"/>
          <w:u w:val="none"/>
          <w:sz w:val="28"/>
          <w:color w:val="000000"/>
          <w:noProof w:val="true"/>
          <w:spacing w:val="0"/>
          <w:w w:val="345"/>
        </w:rPr>
        <w:t> </w:t>
      </w:r>
      <w:r>
        <w:rPr>
          <w:rFonts w:ascii="Arial" w:hAnsi="Arial" w:cs="Arial"/>
          <w:u w:val="none"/>
          <w:sz w:val="28"/>
          <w:position w:val="0"/>
          <w:color w:val="000000"/>
          <w:noProof w:val="true"/>
          <w:spacing w:val="-19"/>
          <w:w w:val="100"/>
        </w:rPr>
        <w:t>Products:</w:t>
      </w:r>
      <w:r>
        <w:rPr>
          <w:rFonts w:ascii="Calibri" w:hAnsi="Calibri" w:cs="Calibri"/>
          <w:u w:val="none"/>
          <w:sz w:val="28"/>
          <w:color w:val="000000"/>
          <w:noProof w:val="true"/>
          <w:spacing w:val="0"/>
          <w:w w:val="345"/>
        </w:rPr>
        <w:t> </w:t>
      </w:r>
      <w:r>
        <w:rPr>
          <w:rFonts w:ascii="Arial" w:hAnsi="Arial" w:cs="Arial"/>
          <w:u w:val="none"/>
          <w:sz w:val="28"/>
          <w:position w:val="0"/>
          <w:color w:val="000000"/>
          <w:noProof w:val="true"/>
          <w:spacing w:val="-20"/>
          <w:w w:val="100"/>
        </w:rPr>
        <w:t>The</w:t>
      </w:r>
      <w:r>
        <w:rPr>
          <w:rFonts w:ascii="Calibri" w:hAnsi="Calibri" w:cs="Calibri"/>
          <w:u w:val="none"/>
          <w:sz w:val="28"/>
          <w:color w:val="000000"/>
          <w:noProof w:val="true"/>
          <w:spacing w:val="0"/>
          <w:w w:val="345"/>
        </w:rPr>
        <w:t> </w:t>
      </w:r>
      <w:r>
        <w:rPr>
          <w:rFonts w:ascii="Arial" w:hAnsi="Arial" w:cs="Arial"/>
          <w:u w:val="none"/>
          <w:sz w:val="28"/>
          <w:position w:val="0"/>
          <w:color w:val="000000"/>
          <w:noProof w:val="true"/>
          <w:spacing w:val="-22"/>
          <w:w w:val="100"/>
        </w:rPr>
        <w:t>Selection</w:t>
      </w:r>
      <w:r>
        <w:rPr>
          <w:rFonts w:ascii="Calibri" w:hAnsi="Calibri" w:cs="Calibri"/>
          <w:u w:val="none"/>
          <w:sz w:val="28"/>
          <w:color w:val="000000"/>
          <w:noProof w:val="true"/>
          <w:spacing w:val="0"/>
          <w:w w:val="345"/>
        </w:rPr>
        <w:t> </w:t>
      </w:r>
      <w:r>
        <w:rPr>
          <w:rFonts w:ascii="Arial" w:hAnsi="Arial" w:cs="Arial"/>
          <w:u w:val="none"/>
          <w:sz w:val="28"/>
          <w:position w:val="0"/>
          <w:color w:val="000000"/>
          <w:noProof w:val="true"/>
          <w:spacing w:val="-27"/>
          <w:w w:val="100"/>
        </w:rPr>
        <w:t>and</w:t>
      </w:r>
      <w:r>
        <w:rPr>
          <w:rFonts w:ascii="Calibri" w:hAnsi="Calibri" w:cs="Calibri"/>
          <w:u w:val="none"/>
          <w:sz w:val="28"/>
          <w:color w:val="000000"/>
          <w:noProof w:val="true"/>
          <w:spacing w:val="0"/>
          <w:w w:val="345"/>
        </w:rPr>
        <w:t> </w:t>
      </w:r>
      <w:r>
        <w:rPr>
          <w:rFonts w:ascii="Arial" w:hAnsi="Arial" w:cs="Arial"/>
          <w:u w:val="none"/>
          <w:sz w:val="28"/>
          <w:position w:val="0"/>
          <w:color w:val="000000"/>
          <w:noProof w:val="true"/>
          <w:spacing w:val="-18"/>
          <w:w w:val="100"/>
        </w:rPr>
        <w:t>Development</w:t>
      </w:r>
      <w:r>
        <w:rPr>
          <w:rFonts w:ascii="Calibri" w:hAnsi="Calibri" w:cs="Calibri"/>
          <w:u w:val="none"/>
          <w:sz w:val="28"/>
          <w:color w:val="000000"/>
          <w:noProof w:val="true"/>
          <w:spacing w:val="0"/>
          <w:w w:val="345"/>
        </w:rPr>
        <w:t> </w:t>
      </w:r>
      <w:r>
        <w:rPr>
          <w:rFonts w:ascii="Arial" w:hAnsi="Arial" w:cs="Arial"/>
          <w:u w:val="none"/>
          <w:sz w:val="28"/>
          <w:position w:val="0"/>
          <w:color w:val="000000"/>
          <w:noProof w:val="true"/>
          <w:spacing w:val="-3"/>
          <w:w w:val="100"/>
        </w:rPr>
        <w:t>of</w:t>
      </w:r>
    </w:p>
    <w:p w:rsidR="005A76FB" w:rsidRDefault="005A76FB" w:rsidP="005A76FB">
      <w:pPr>
        <w:spacing w:before="0" w:after="0" w:lineRule="exact" w:line="240"/>
        <w:ind w:firstLine="560" w:left="66"/>
        <w:rPr/>
      </w:pPr>
    </w:p>
    <w:p w:rsidR="005A76FB" w:rsidRDefault="005A76FB" w:rsidP="005A76FB">
      <w:pPr>
        <w:spacing w:before="0" w:after="0" w:line="384" w:lineRule="exact"/>
        <w:ind w:firstLine="0" w:left="66"/>
        <w:jc w:val="left"/>
        <w:rPr/>
      </w:pPr>
      <w:r>
        <w:rPr>
          <w:rFonts w:ascii="Arial" w:hAnsi="Arial" w:cs="Arial"/>
          <w:u w:val="none"/>
          <w:sz w:val="28"/>
          <w:position w:val="0"/>
          <w:color w:val="000000"/>
          <w:noProof w:val="true"/>
          <w:spacing w:val="-16"/>
          <w:w w:val="100"/>
        </w:rPr>
        <w:t>Formulations.</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0"/>
          <w:w w:val="100"/>
        </w:rPr>
        <w:t>The</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3"/>
          <w:w w:val="100"/>
        </w:rPr>
        <w:t>proceedings</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3"/>
          <w:w w:val="100"/>
        </w:rPr>
        <w:t>of</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4"/>
          <w:w w:val="100"/>
        </w:rPr>
        <w:t>4th</w:t>
      </w:r>
      <w:r>
        <w:rPr>
          <w:rFonts w:ascii="Calibri" w:hAnsi="Calibri" w:cs="Calibri"/>
          <w:u w:val="none"/>
          <w:sz w:val="28"/>
          <w:color w:val="000000"/>
          <w:noProof w:val="true"/>
          <w:spacing w:val="5"/>
          <w:w w:val="100"/>
        </w:rPr>
        <w:t> </w:t>
      </w:r>
      <w:r>
        <w:rPr>
          <w:rFonts w:ascii="Arial" w:hAnsi="Arial" w:cs="Arial"/>
          <w:u w:val="none"/>
          <w:sz w:val="28"/>
          <w:position w:val="0"/>
          <w:color w:val="000000"/>
          <w:noProof w:val="true"/>
          <w:spacing w:val="-5"/>
          <w:w w:val="100"/>
        </w:rPr>
        <w:t>ICH.</w:t>
      </w:r>
    </w:p>
    <w:p w:rsidR="005A76FB" w:rsidRDefault="005A76FB" w:rsidP="005A76FB">
      <w:pPr>
        <w:spacing w:before="0" w:after="0" w:lineRule="exact" w:line="240"/>
        <w:ind w:firstLine="0" w:left="66"/>
        <w:rPr/>
      </w:pPr>
    </w:p>
    <w:p w:rsidR="005A76FB" w:rsidRDefault="005A76FB" w:rsidP="005A76FB">
      <w:pPr>
        <w:spacing w:before="0" w:after="0" w:line="384" w:lineRule="exact"/>
        <w:ind w:firstLine="560" w:left="66"/>
        <w:jc w:val="left"/>
        <w:rPr/>
      </w:pPr>
      <w:r>
        <w:rPr>
          <w:rFonts w:ascii="宋体" w:hAnsi="宋体" w:cs="宋体"/>
          <w:u w:val="none"/>
          <w:sz w:val="28"/>
          <w:position w:val="0"/>
          <w:color w:val="000000"/>
          <w:noProof w:val="true"/>
          <w:spacing w:val="-15"/>
          <w:w w:val="100"/>
        </w:rPr>
        <w:t>4、化学药品和治疗用生物制品研究指导原则（试行）</w:t>
      </w:r>
      <w:r>
        <w:rPr>
          <w:rFonts w:ascii="Calibri" w:hAnsi="Calibri" w:cs="Calibri"/>
          <w:u w:val="none"/>
          <w:sz w:val="28"/>
          <w:color w:val="000000"/>
          <w:noProof w:val="true"/>
          <w:spacing w:val="0"/>
          <w:w w:val="263"/>
        </w:rPr>
        <w:t> </w:t>
      </w:r>
      <w:r>
        <w:rPr>
          <w:rFonts w:ascii="宋体" w:eastAsia="宋体" w:hAnsi="宋体" w:cs="宋体"/>
          <w:u w:val="none"/>
          <w:sz w:val="28"/>
          <w:position w:val="0"/>
          <w:color w:val="000000"/>
          <w:noProof w:val="true"/>
          <w:spacing w:val="-5"/>
          <w:w w:val="100"/>
        </w:rPr>
        <w:t>郑筱萸主编</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7"/>
          <w:w w:val="100"/>
        </w:rPr>
        <w:t>2002</w:t>
      </w:r>
    </w:p>
    <w:p w:rsidR="005A76FB" w:rsidRDefault="005A76FB" w:rsidP="005A76FB">
      <w:pPr>
        <w:spacing w:before="0" w:after="0" w:lineRule="exact" w:line="240"/>
        <w:ind w:firstLine="560" w:left="66"/>
        <w:rPr/>
      </w:pPr>
    </w:p>
    <w:p w:rsidR="005A76FB" w:rsidRDefault="005A76FB" w:rsidP="005A76FB">
      <w:pPr>
        <w:spacing w:before="0" w:after="0" w:line="384" w:lineRule="exact"/>
        <w:ind w:firstLine="0" w:left="66"/>
        <w:jc w:val="left"/>
        <w:rPr/>
      </w:pPr>
      <w:r>
        <w:rPr>
          <w:rFonts w:ascii="宋体" w:eastAsia="宋体" w:hAnsi="宋体" w:cs="宋体"/>
          <w:u w:val="none"/>
          <w:sz w:val="28"/>
          <w:position w:val="0"/>
          <w:color w:val="000000"/>
          <w:noProof w:val="true"/>
          <w:spacing w:val="-6"/>
          <w:w w:val="100"/>
        </w:rPr>
        <w:t>年</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8"/>
          <w:w w:val="100"/>
        </w:rPr>
        <w:t>5</w:t>
      </w:r>
      <w:r>
        <w:rPr>
          <w:rFonts w:ascii="Calibri" w:hAnsi="Calibri" w:cs="Calibri"/>
          <w:u w:val="none"/>
          <w:sz w:val="28"/>
          <w:color w:val="000000"/>
          <w:noProof w:val="true"/>
          <w:spacing w:val="5"/>
          <w:w w:val="100"/>
        </w:rPr>
        <w:t> </w:t>
      </w:r>
      <w:r>
        <w:rPr>
          <w:rFonts w:ascii="宋体" w:hAnsi="宋体" w:cs="宋体"/>
          <w:u w:val="none"/>
          <w:sz w:val="28"/>
          <w:position w:val="0"/>
          <w:color w:val="000000"/>
          <w:noProof w:val="true"/>
          <w:spacing w:val="-5"/>
          <w:w w:val="100"/>
        </w:rPr>
        <w:t>月。</w:t>
      </w:r>
    </w:p>
    <w:p w:rsidR="005A76FB" w:rsidRDefault="005A76FB" w:rsidP="005A76FB">
      <w:pPr>
        <w:spacing w:before="0" w:after="0" w:lineRule="exact" w:line="240"/>
        <w:ind w:firstLine="0" w:left="66"/>
        <w:rPr/>
      </w:pPr>
    </w:p>
    <w:p w:rsidR="005A76FB" w:rsidRDefault="005A76FB" w:rsidP="005A76FB">
      <w:pPr>
        <w:spacing w:before="0" w:after="0" w:line="384" w:lineRule="exact"/>
        <w:ind w:firstLine="560" w:left="66"/>
        <w:jc w:val="left"/>
        <w:rPr/>
      </w:pPr>
      <w:r>
        <w:rPr>
          <w:rFonts w:ascii="宋体" w:hAnsi="宋体" w:cs="宋体"/>
          <w:u w:val="none"/>
          <w:sz w:val="28"/>
          <w:position w:val="0"/>
          <w:color w:val="000000"/>
          <w:noProof w:val="true"/>
          <w:spacing w:val="-20"/>
          <w:w w:val="100"/>
        </w:rPr>
        <w:t>5、《中国药典》2000</w:t>
      </w:r>
      <w:r>
        <w:rPr>
          <w:rFonts w:ascii="Calibri" w:hAnsi="Calibri" w:cs="Calibri"/>
          <w:u w:val="none"/>
          <w:sz w:val="28"/>
          <w:color w:val="000000"/>
          <w:noProof w:val="true"/>
          <w:spacing w:val="5"/>
          <w:w w:val="100"/>
        </w:rPr>
        <w:t> </w:t>
      </w:r>
      <w:r>
        <w:rPr>
          <w:rFonts w:ascii="宋体" w:hAnsi="宋体" w:cs="宋体"/>
          <w:u w:val="none"/>
          <w:sz w:val="28"/>
          <w:position w:val="0"/>
          <w:color w:val="000000"/>
          <w:noProof w:val="true"/>
          <w:spacing w:val="-5"/>
          <w:w w:val="100"/>
        </w:rPr>
        <w:t>年版附录。</w:t>
      </w:r>
    </w:p>
    <w:p w:rsidR="005A76FB" w:rsidRDefault="005A76FB" w:rsidP="005A76FB">
      <w:pPr>
        <w:spacing w:before="0" w:after="0" w:lineRule="exact" w:line="240"/>
        <w:ind w:firstLine="560" w:left="66"/>
        <w:rPr/>
      </w:pPr>
    </w:p>
    <w:p w:rsidR="005A76FB" w:rsidRDefault="005A76FB" w:rsidP="005A76FB">
      <w:pPr>
        <w:spacing w:before="0" w:after="0" w:line="384" w:lineRule="exact"/>
        <w:ind w:firstLine="560" w:left="66"/>
        <w:jc w:val="left"/>
        <w:rPr/>
      </w:pPr>
      <w:r>
        <w:rPr>
          <w:rFonts w:ascii="Arial" w:hAnsi="Arial" w:cs="Arial"/>
          <w:u w:val="none"/>
          <w:sz w:val="28"/>
          <w:position w:val="0"/>
          <w:color w:val="000000"/>
          <w:noProof w:val="true"/>
          <w:spacing w:val="-28"/>
          <w:w w:val="100"/>
        </w:rPr>
        <w:t>6</w:t>
      </w:r>
      <w:r>
        <w:rPr>
          <w:rFonts w:ascii="宋体" w:hAnsi="宋体" w:cs="宋体"/>
          <w:u w:val="none"/>
          <w:sz w:val="28"/>
          <w:position w:val="0"/>
          <w:color w:val="000000"/>
          <w:noProof w:val="true"/>
          <w:spacing w:val="-10"/>
          <w:w w:val="100"/>
        </w:rPr>
        <w:t>、Guidance</w:t>
      </w:r>
      <w:r>
        <w:rPr>
          <w:rFonts w:ascii="Calibri" w:hAnsi="Calibri" w:cs="Calibri"/>
          <w:u w:val="none"/>
          <w:sz w:val="28"/>
          <w:color w:val="000000"/>
          <w:noProof w:val="true"/>
          <w:spacing w:val="0"/>
          <w:w w:val="234"/>
        </w:rPr>
        <w:t> </w:t>
      </w:r>
      <w:r>
        <w:rPr>
          <w:rFonts w:ascii="Arial" w:hAnsi="Arial" w:cs="Arial"/>
          <w:u w:val="none"/>
          <w:sz w:val="28"/>
          <w:position w:val="0"/>
          <w:color w:val="000000"/>
          <w:noProof w:val="true"/>
          <w:spacing w:val="-3"/>
          <w:w w:val="100"/>
        </w:rPr>
        <w:t>for</w:t>
      </w:r>
      <w:r>
        <w:rPr>
          <w:rFonts w:ascii="Calibri" w:hAnsi="Calibri" w:cs="Calibri"/>
          <w:u w:val="none"/>
          <w:sz w:val="28"/>
          <w:color w:val="000000"/>
          <w:noProof w:val="true"/>
          <w:spacing w:val="0"/>
          <w:w w:val="237"/>
        </w:rPr>
        <w:t> </w:t>
      </w:r>
      <w:r>
        <w:rPr>
          <w:rFonts w:ascii="Arial" w:hAnsi="Arial" w:cs="Arial"/>
          <w:u w:val="none"/>
          <w:sz w:val="28"/>
          <w:position w:val="0"/>
          <w:color w:val="000000"/>
          <w:noProof w:val="true"/>
          <w:spacing w:val="-13"/>
          <w:w w:val="100"/>
        </w:rPr>
        <w:t>Industry</w:t>
      </w:r>
      <w:r>
        <w:rPr>
          <w:rFonts w:ascii="Calibri" w:hAnsi="Calibri" w:cs="Calibri"/>
          <w:u w:val="none"/>
          <w:sz w:val="28"/>
          <w:color w:val="000000"/>
          <w:noProof w:val="true"/>
          <w:spacing w:val="0"/>
          <w:w w:val="234"/>
        </w:rPr>
        <w:t> </w:t>
      </w:r>
      <w:r>
        <w:rPr>
          <w:rFonts w:ascii="Arial" w:hAnsi="Arial" w:cs="Arial"/>
          <w:u w:val="none"/>
          <w:sz w:val="28"/>
          <w:position w:val="0"/>
          <w:color w:val="000000"/>
          <w:noProof w:val="true"/>
          <w:spacing w:val="-11"/>
          <w:w w:val="100"/>
        </w:rPr>
        <w:t>Drug</w:t>
      </w:r>
      <w:r>
        <w:rPr>
          <w:rFonts w:ascii="Calibri" w:hAnsi="Calibri" w:cs="Calibri"/>
          <w:u w:val="none"/>
          <w:sz w:val="28"/>
          <w:color w:val="000000"/>
          <w:noProof w:val="true"/>
          <w:spacing w:val="0"/>
          <w:w w:val="235"/>
        </w:rPr>
        <w:t> </w:t>
      </w:r>
      <w:r>
        <w:rPr>
          <w:rFonts w:ascii="Arial" w:hAnsi="Arial" w:cs="Arial"/>
          <w:u w:val="none"/>
          <w:sz w:val="28"/>
          <w:position w:val="0"/>
          <w:color w:val="000000"/>
          <w:noProof w:val="true"/>
          <w:spacing w:val="-17"/>
          <w:w w:val="100"/>
        </w:rPr>
        <w:t>Product.</w:t>
      </w:r>
      <w:r>
        <w:rPr>
          <w:rFonts w:ascii="Calibri" w:hAnsi="Calibri" w:cs="Calibri"/>
          <w:u w:val="none"/>
          <w:sz w:val="28"/>
          <w:color w:val="000000"/>
          <w:noProof w:val="true"/>
          <w:spacing w:val="0"/>
          <w:w w:val="234"/>
        </w:rPr>
        <w:t> </w:t>
      </w:r>
      <w:r>
        <w:rPr>
          <w:rFonts w:ascii="Arial" w:hAnsi="Arial" w:cs="Arial"/>
          <w:u w:val="none"/>
          <w:sz w:val="28"/>
          <w:position w:val="0"/>
          <w:color w:val="000000"/>
          <w:noProof w:val="true"/>
          <w:spacing w:val="-19"/>
          <w:w w:val="100"/>
        </w:rPr>
        <w:t>Chemistry,</w:t>
      </w:r>
      <w:r>
        <w:rPr>
          <w:rFonts w:ascii="Calibri" w:hAnsi="Calibri" w:cs="Calibri"/>
          <w:u w:val="none"/>
          <w:sz w:val="28"/>
          <w:color w:val="000000"/>
          <w:noProof w:val="true"/>
          <w:spacing w:val="0"/>
          <w:w w:val="234"/>
        </w:rPr>
        <w:t> </w:t>
      </w:r>
      <w:r>
        <w:rPr>
          <w:rFonts w:ascii="Arial" w:hAnsi="Arial" w:cs="Arial"/>
          <w:u w:val="none"/>
          <w:sz w:val="28"/>
          <w:position w:val="0"/>
          <w:color w:val="000000"/>
          <w:noProof w:val="true"/>
          <w:spacing w:val="-17"/>
          <w:w w:val="100"/>
        </w:rPr>
        <w:t>Manufacturing,</w:t>
      </w:r>
      <w:r>
        <w:rPr>
          <w:rFonts w:ascii="Calibri" w:hAnsi="Calibri" w:cs="Calibri"/>
          <w:u w:val="none"/>
          <w:sz w:val="28"/>
          <w:color w:val="000000"/>
          <w:noProof w:val="true"/>
          <w:spacing w:val="0"/>
          <w:w w:val="247"/>
        </w:rPr>
        <w:t> </w:t>
      </w:r>
      <w:r>
        <w:rPr>
          <w:rFonts w:ascii="Arial" w:hAnsi="Arial" w:cs="Arial"/>
          <w:u w:val="none"/>
          <w:sz w:val="28"/>
          <w:position w:val="0"/>
          <w:color w:val="000000"/>
          <w:noProof w:val="true"/>
          <w:spacing w:val="-27"/>
          <w:w w:val="100"/>
        </w:rPr>
        <w:t>and</w:t>
      </w:r>
    </w:p>
    <w:p w:rsidR="005A76FB" w:rsidRDefault="005A76FB" w:rsidP="005A76FB">
      <w:pPr>
        <w:spacing w:before="0" w:after="0" w:lineRule="exact" w:line="240"/>
        <w:ind w:firstLine="560" w:left="66"/>
        <w:rPr/>
      </w:pPr>
    </w:p>
    <w:p w:rsidR="005A76FB" w:rsidRDefault="005A76FB" w:rsidP="005A76FB">
      <w:pPr>
        <w:tabs>
          <w:tab w:val="left" w:pos="2749"/>
        </w:tabs>
        <w:spacing w:before="0" w:after="0" w:line="384" w:lineRule="exact"/>
        <w:ind w:firstLine="0" w:left="66"/>
        <w:jc w:val="left"/>
        <w:rPr/>
      </w:pPr>
      <w:r>
        <w:rPr>
          <w:rFonts w:ascii="Arial" w:hAnsi="Arial" w:cs="Arial"/>
          <w:u w:val="none"/>
          <w:sz w:val="28"/>
          <w:position w:val="0"/>
          <w:color w:val="000000"/>
          <w:noProof w:val="true"/>
          <w:spacing w:val="-15"/>
          <w:w w:val="100"/>
        </w:rPr>
        <w:t>Controls</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0"/>
          <w:w w:val="100"/>
        </w:rPr>
        <w:t>Information.</w:t>
      </w:r>
      <w:r>
        <w:rPr>
          <w:rFonts w:cs="Calibri"/>
          <w:w w:val="100"/>
        </w:rPr>
        <w:tab/>
      </w:r>
      <w:r>
        <w:rPr>
          <w:rFonts w:ascii="Arial" w:hAnsi="Arial" w:cs="Arial"/>
          <w:u w:val="none"/>
          <w:sz w:val="28"/>
          <w:position w:val="0"/>
          <w:color w:val="000000"/>
          <w:noProof w:val="true"/>
          <w:spacing w:val="-3"/>
          <w:w w:val="100"/>
        </w:rPr>
        <w:t>FDA</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9"/>
          <w:w w:val="100"/>
        </w:rPr>
        <w:t>January</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8"/>
          <w:w w:val="100"/>
        </w:rPr>
        <w:t>2003</w:t>
      </w:r>
    </w:p>
    <w:p w:rsidR="005A76FB" w:rsidRDefault="005A76FB" w:rsidP="005A76FB">
      <w:pPr>
        <w:widowControl/>
        <w:jc w:val="left"/>
        <w:rPr/>
        <w:sectPr w:rsidR="005A76FB" w:rsidSect="005A76FB">
          <w:type w:val="continuous"/>
          <w:pgSz w:w="11900" w:h="16840"/>
          <w:pgMar w:top="795" w:right="992" w:bottom="555" w:left="1352" w:header="0" w:footer="0" w:gutter="0"/>
          <w:cols w:num="1" w:equalWidth="0">
            <w:col w:w="9556" w:space="0"/>
          </w:cols>
          <w:docGrid w:type="lines" w:linePitch="312"/>
        </w:sectPr>
      </w:pPr>
    </w:p>
    <w:p w:rsidR="005A76FB" w:rsidRDefault="005A76FB" w:rsidP="005A76FB">
      <w:pPr>
        <w:spacing w:before="0" w:after="0" w:lineRule="exact" w:line="260"/>
        <w:ind w:firstLine="0" w:left="66"/>
        <w:rPr/>
      </w:pPr>
    </w:p>
    <w:p w:rsidR="005A76FB" w:rsidRDefault="005A76FB" w:rsidP="005A76FB">
      <w:pPr>
        <w:widowControl/>
        <w:jc w:val="left"/>
        <w:rPr/>
        <w:sectPr w:rsidR="005A76FB" w:rsidSect="005A76FB">
          <w:type w:val="continuous"/>
          <w:pgSz w:w="11900" w:h="16840"/>
          <w:pgMar w:top="795" w:right="992" w:bottom="555" w:left="1352" w:header="0" w:footer="0" w:gutter="0"/>
          <w:docGrid w:type="lines" w:linePitch="312"/>
        </w:sectPr>
      </w:pPr>
    </w:p>
    <w:p w:rsidR="005A76FB" w:rsidRDefault="005A76FB" w:rsidP="005A76FB">
      <w:pPr>
        <w:spacing w:before="0" w:after="0" w:line="364" w:lineRule="exact"/>
        <w:ind w:firstLine="0" w:left="627"/>
        <w:jc w:val="left"/>
        <w:rPr/>
      </w:pPr>
      <w:r>
        <w:rPr>
          <w:rFonts w:ascii="宋体" w:hAnsi="宋体" w:cs="宋体"/>
          <w:u w:val="none"/>
          <w:sz w:val="28"/>
          <w:position w:val="0"/>
          <w:color w:val="000000"/>
          <w:noProof w:val="true"/>
          <w:spacing w:val="0"/>
          <w:w w:val="78"/>
        </w:rPr>
        <w:t>7、Plastic</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9"/>
          <w:w w:val="100"/>
        </w:rPr>
        <w:t>Primary</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7"/>
          <w:w w:val="100"/>
        </w:rPr>
        <w:t>Packaging</w:t>
      </w:r>
      <w:r>
        <w:rPr>
          <w:rFonts w:ascii="Calibri" w:hAnsi="Calibri" w:cs="Calibri"/>
          <w:u w:val="none"/>
          <w:sz w:val="28"/>
          <w:color w:val="000000"/>
          <w:noProof w:val="true"/>
          <w:spacing w:val="8"/>
          <w:w w:val="100"/>
        </w:rPr>
        <w:t> </w:t>
      </w:r>
      <w:r>
        <w:rPr>
          <w:rFonts w:ascii="Arial" w:hAnsi="Arial" w:cs="Arial"/>
          <w:u w:val="none"/>
          <w:sz w:val="28"/>
          <w:position w:val="0"/>
          <w:color w:val="000000"/>
          <w:noProof w:val="true"/>
          <w:spacing w:val="-19"/>
          <w:w w:val="100"/>
        </w:rPr>
        <w:t>Materials.</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Arial" w:hAnsi="Arial" w:cs="Arial"/>
          <w:u w:val="none"/>
          <w:sz w:val="28"/>
          <w:position w:val="0"/>
          <w:color w:val="000000"/>
          <w:noProof w:val="true"/>
          <w:spacing w:val="-5"/>
          <w:w w:val="100"/>
        </w:rPr>
        <w:t>EMEA</w:t>
      </w:r>
      <w:r>
        <w:rPr>
          <w:rFonts w:ascii="Calibri" w:hAnsi="Calibri" w:cs="Calibri"/>
          <w:u w:val="none"/>
          <w:sz w:val="28"/>
          <w:color w:val="000000"/>
          <w:noProof w:val="true"/>
          <w:spacing w:val="4"/>
          <w:w w:val="100"/>
        </w:rPr>
        <w:t> </w:t>
      </w:r>
      <w:r w:rsidRPr="00B3349A">
        <w:rPr/>
        <w:lastRenderedPageBreak/>
        <w:t/>
      </w:r>
      <w:r>
        <w:rPr>
          <w:rFonts w:ascii="Arial" w:hAnsi="Arial" w:cs="Arial"/>
          <w:u w:val="none"/>
          <w:sz w:val="28"/>
          <w:position w:val="0"/>
          <w:color w:val="000000"/>
          <w:noProof w:val="true"/>
          <w:spacing w:val="-24"/>
          <w:w w:val="100"/>
        </w:rPr>
        <w:t>3AQ10a,1994</w:t>
      </w:r>
    </w:p>
    <w:p w:rsidR="005A76FB" w:rsidRDefault="005A76FB" w:rsidP="005A76FB">
      <w:pPr>
        <w:widowControl/>
        <w:jc w:val="left"/>
        <w:rPr/>
        <w:sectPr w:rsidR="005A76FB" w:rsidSect="005A76FB">
          <w:type w:val="continuous"/>
          <w:pgSz w:w="11900" w:h="16840"/>
          <w:pgMar w:top="795" w:right="992" w:bottom="555" w:left="1352" w:header="0" w:footer="0" w:gutter="0"/>
          <w:cols w:num="2" w:equalWidth="0">
            <w:col w:w="5218" w:space="0"/>
            <w:col w:w="4338"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0"/>
          <w:pgMar w:top="795" w:right="992" w:bottom="555" w:left="1352" w:header="0" w:footer="0" w:gutter="0"/>
          <w:docGrid w:type="lines" w:linePitch="312"/>
        </w:sectPr>
      </w:pPr>
    </w:p>
    <w:p w:rsidR="005A76FB" w:rsidRDefault="005A76FB" w:rsidP="005A76FB">
      <w:pPr>
        <w:spacing w:before="0" w:after="0" w:line="364" w:lineRule="exact"/>
        <w:ind w:firstLine="0" w:left="627"/>
        <w:jc w:val="left"/>
        <w:rPr/>
      </w:pPr>
      <w:r>
        <w:rPr>
          <w:rFonts w:ascii="宋体" w:hAnsi="宋体" w:cs="宋体"/>
          <w:u w:val="none"/>
          <w:sz w:val="28"/>
          <w:position w:val="0"/>
          <w:color w:val="000000"/>
          <w:noProof w:val="true"/>
          <w:spacing w:val="-9"/>
          <w:w w:val="100"/>
        </w:rPr>
        <w:t>8、直接接触药品包装材料和容器标准汇编</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宋体" w:eastAsia="宋体" w:hAnsi="宋体" w:cs="宋体"/>
          <w:u w:val="none"/>
          <w:sz w:val="28"/>
          <w:position w:val="0"/>
          <w:color w:val="000000"/>
          <w:noProof w:val="true"/>
          <w:spacing w:val="-5"/>
          <w:w w:val="100"/>
        </w:rPr>
        <w:t>国家药品监督管理局</w:t>
      </w:r>
      <w:r>
        <w:rPr>
          <w:rFonts w:ascii="Calibri" w:hAnsi="Calibri" w:cs="Calibri"/>
          <w:u w:val="none"/>
          <w:sz w:val="28"/>
          <w:color w:val="000000"/>
          <w:noProof w:val="true"/>
          <w:spacing w:val="5"/>
          <w:w w:val="100"/>
        </w:rPr>
        <w:t> </w:t>
      </w:r>
      <w:r w:rsidRPr="00B3349A">
        <w:rPr/>
        <w:lastRenderedPageBreak/>
        <w:t/>
      </w:r>
      <w:r>
        <w:rPr>
          <w:rFonts w:ascii="Arial" w:hAnsi="Arial" w:cs="Arial"/>
          <w:u w:val="none"/>
          <w:sz w:val="28"/>
          <w:position w:val="0"/>
          <w:color w:val="000000"/>
          <w:noProof w:val="true"/>
          <w:spacing w:val="-27"/>
          <w:w w:val="100"/>
        </w:rPr>
        <w:t>2002</w:t>
      </w:r>
    </w:p>
    <w:p w:rsidR="005A76FB" w:rsidRDefault="005A76FB" w:rsidP="005A76FB">
      <w:pPr>
        <w:widowControl/>
        <w:jc w:val="left"/>
        <w:rPr/>
        <w:sectPr w:rsidR="005A76FB" w:rsidSect="005A76FB">
          <w:type w:val="continuous"/>
          <w:pgSz w:w="11900" w:h="16840"/>
          <w:pgMar w:top="795" w:right="992" w:bottom="555" w:left="1352" w:header="0" w:footer="0" w:gutter="0"/>
          <w:cols w:num="2" w:equalWidth="0">
            <w:col w:w="6020" w:space="0"/>
            <w:col w:w="3536"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0"/>
          <w:pgMar w:top="795" w:right="992" w:bottom="555" w:left="1352" w:header="0" w:footer="0" w:gutter="0"/>
          <w:docGrid w:type="lines" w:linePitch="312"/>
        </w:sectPr>
      </w:pPr>
    </w:p>
    <w:p w:rsidR="005A76FB" w:rsidRDefault="005A76FB" w:rsidP="005A76FB">
      <w:pPr>
        <w:spacing w:before="0" w:after="0" w:line="364" w:lineRule="exact"/>
        <w:ind w:firstLine="0" w:left="66"/>
        <w:jc w:val="left"/>
        <w:rPr/>
      </w:pPr>
      <w:r>
        <w:rPr>
          <w:rFonts w:ascii="宋体" w:eastAsia="宋体" w:hAnsi="宋体" w:cs="宋体"/>
          <w:u w:val="none"/>
          <w:sz w:val="28"/>
          <w:position w:val="0"/>
          <w:color w:val="000000"/>
          <w:noProof w:val="true"/>
          <w:spacing w:val="-6"/>
          <w:w w:val="100"/>
        </w:rPr>
        <w:t>年</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7"/>
          <w:w w:val="100"/>
        </w:rPr>
        <w:t>12</w:t>
      </w:r>
      <w:r>
        <w:rPr>
          <w:rFonts w:ascii="Calibri" w:hAnsi="Calibri" w:cs="Calibri"/>
          <w:u w:val="none"/>
          <w:sz w:val="28"/>
          <w:color w:val="000000"/>
          <w:noProof w:val="true"/>
          <w:spacing w:val="4"/>
          <w:w w:val="100"/>
        </w:rPr>
        <w:t> </w:t>
      </w:r>
      <w:r>
        <w:rPr>
          <w:rFonts w:ascii="宋体" w:eastAsia="宋体" w:hAnsi="宋体" w:cs="宋体"/>
          <w:u w:val="none"/>
          <w:sz w:val="28"/>
          <w:position w:val="0"/>
          <w:color w:val="000000"/>
          <w:noProof w:val="true"/>
          <w:spacing w:val="-6"/>
          <w:w w:val="100"/>
        </w:rPr>
        <w:t>月</w:t>
      </w:r>
    </w:p>
    <w:p w:rsidR="005A76FB" w:rsidRDefault="005A76FB" w:rsidP="005A76FB">
      <w:pPr>
        <w:spacing w:before="0" w:after="0" w:lineRule="exact" w:line="240"/>
        <w:ind w:firstLine="0" w:left="66"/>
        <w:rPr/>
      </w:pPr>
    </w:p>
    <w:p w:rsidR="005A76FB" w:rsidRDefault="005A76FB" w:rsidP="005A76FB">
      <w:pPr>
        <w:spacing w:before="0" w:after="0" w:line="384" w:lineRule="exact"/>
        <w:ind w:firstLine="560" w:left="66"/>
        <w:jc w:val="left"/>
        <w:rPr/>
      </w:pPr>
      <w:r>
        <w:rPr>
          <w:rFonts w:ascii="宋体" w:hAnsi="宋体" w:cs="宋体"/>
          <w:u w:val="none"/>
          <w:sz w:val="28"/>
          <w:position w:val="0"/>
          <w:color w:val="000000"/>
          <w:noProof w:val="true"/>
          <w:spacing w:val="-6"/>
          <w:w w:val="100"/>
        </w:rPr>
        <w:t>9、药剂学（第四版）</w:t>
      </w:r>
      <w:r>
        <w:rPr>
          <w:rFonts w:ascii="Calibri" w:hAnsi="Calibri" w:cs="Calibri"/>
          <w:u w:val="none"/>
          <w:sz w:val="28"/>
          <w:color w:val="000000"/>
          <w:noProof w:val="true"/>
          <w:spacing w:val="0"/>
          <w:w w:val="218"/>
        </w:rPr>
        <w:t> </w:t>
      </w:r>
      <w:r>
        <w:rPr>
          <w:rFonts w:ascii="宋体" w:eastAsia="宋体" w:hAnsi="宋体" w:cs="宋体"/>
          <w:u w:val="none"/>
          <w:sz w:val="28"/>
          <w:position w:val="0"/>
          <w:color w:val="000000"/>
          <w:noProof w:val="true"/>
          <w:spacing w:val="-7"/>
          <w:w w:val="100"/>
        </w:rPr>
        <w:t>毕殿洲主编，人民卫生出版社，2002</w:t>
      </w:r>
      <w:r>
        <w:rPr>
          <w:rFonts w:ascii="Calibri" w:hAnsi="Calibri" w:cs="Calibri"/>
          <w:u w:val="none"/>
          <w:sz w:val="28"/>
          <w:color w:val="000000"/>
          <w:noProof w:val="true"/>
          <w:spacing w:val="5"/>
          <w:w w:val="100"/>
        </w:rPr>
        <w:t> </w:t>
      </w:r>
      <w:r>
        <w:rPr>
          <w:rFonts w:ascii="宋体" w:eastAsia="宋体" w:hAnsi="宋体" w:cs="宋体"/>
          <w:u w:val="none"/>
          <w:sz w:val="28"/>
          <w:position w:val="0"/>
          <w:color w:val="000000"/>
          <w:noProof w:val="true"/>
          <w:spacing w:val="-6"/>
          <w:w w:val="100"/>
        </w:rPr>
        <w:t>年</w:t>
      </w:r>
    </w:p>
    <w:p w:rsidR="005A76FB" w:rsidRDefault="005A76FB" w:rsidP="005A76FB">
      <w:pPr>
        <w:spacing w:before="0" w:after="0" w:lineRule="exact" w:line="233"/>
        <w:ind w:firstLine="560" w:left="66"/>
        <w:rPr/>
      </w:pPr>
    </w:p>
    <w:p w:rsidR="005A76FB" w:rsidRDefault="005A76FB" w:rsidP="005A76FB">
      <w:pPr>
        <w:spacing w:before="0" w:after="0" w:line="417" w:lineRule="exact"/>
        <w:ind w:firstLine="0" w:left="66"/>
        <w:jc w:val="left"/>
        <w:rPr/>
      </w:pPr>
      <w:r>
        <w:rPr>
          <w:rFonts w:ascii="宋体" w:hAnsi="宋体" w:cs="宋体"/>
          <w:u w:val="none"/>
          <w:sz w:val="32"/>
          <w:position w:val="0"/>
          <w:color w:val="000000"/>
          <w:noProof w:val="true"/>
          <w:spacing w:val="-5"/>
          <w:w w:val="100"/>
        </w:rPr>
        <w:t>十、著者</w:t>
      </w:r>
    </w:p>
    <w:p w:rsidR="005A76FB" w:rsidRDefault="005A76FB" w:rsidP="005A76FB">
      <w:pPr>
        <w:spacing w:before="0" w:after="0" w:lineRule="exact" w:line="234"/>
        <w:ind w:firstLine="0" w:left="66"/>
        <w:rPr/>
      </w:pPr>
    </w:p>
    <w:p w:rsidR="005A76FB" w:rsidRDefault="005A76FB" w:rsidP="005A76FB">
      <w:pPr>
        <w:spacing w:before="0" w:after="0" w:line="364" w:lineRule="exact"/>
        <w:ind w:firstLine="420" w:left="66"/>
        <w:jc w:val="left"/>
        <w:rPr/>
      </w:pPr>
      <w:r>
        <w:rPr>
          <w:rFonts w:ascii="宋体" w:hAnsi="宋体" w:cs="宋体"/>
          <w:u w:val="none"/>
          <w:sz w:val="28"/>
          <w:position w:val="0"/>
          <w:color w:val="000000"/>
          <w:noProof w:val="true"/>
          <w:spacing w:val="-5"/>
          <w:w w:val="100"/>
        </w:rPr>
        <w:t>《化学药物制剂研究基本技术指导原则》课题研究组</w:t>
      </w:r>
    </w:p>
    <w:p w:rsidR="005A76FB" w:rsidRDefault="005A76FB" w:rsidP="005A76FB">
      <w:pPr>
        <w:widowControl/>
        <w:jc w:val="left"/>
        <w:rPr/>
        <w:sectPr w:rsidR="005A76FB" w:rsidSect="005A76FB">
          <w:type w:val="continuous"/>
          <w:pgSz w:w="11900" w:h="16840"/>
          <w:pgMar w:top="795" w:right="992" w:bottom="555" w:left="1352" w:header="0" w:footer="0" w:gutter="0"/>
          <w:cols w:num="1" w:equalWidth="0">
            <w:col w:w="9556" w:space="0"/>
          </w:cols>
          <w:docGrid w:type="lines" w:linePitch="312"/>
        </w:sectPr>
      </w:pPr>
    </w:p>
    <w:p w:rsidR="005A76FB" w:rsidRDefault="005A76FB" w:rsidP="005A76FB">
      <w:pPr>
        <w:spacing w:before="0" w:after="0" w:lineRule="exact" w:line="240"/>
        <w:ind w:firstLine="420" w:left="66"/>
        <w:rPr/>
      </w:pPr>
    </w:p>
    <w:p w:rsidR="005A76FB" w:rsidRDefault="005A76FB" w:rsidP="005A76FB">
      <w:pPr>
        <w:spacing w:before="0" w:after="0" w:lineRule="exact" w:line="240"/>
        <w:ind w:firstLine="420" w:left="66"/>
        <w:rPr/>
      </w:pPr>
    </w:p>
    <w:p w:rsidR="005A76FB" w:rsidRDefault="005A76FB" w:rsidP="005A76FB">
      <w:pPr>
        <w:spacing w:before="0" w:after="0" w:lineRule="exact" w:line="240"/>
        <w:ind w:firstLine="420" w:left="66"/>
        <w:rPr/>
      </w:pPr>
    </w:p>
    <w:p w:rsidR="005A76FB" w:rsidRDefault="005A76FB" w:rsidP="005A76FB">
      <w:pPr>
        <w:spacing w:before="0" w:after="0" w:lineRule="exact" w:line="240"/>
        <w:ind w:firstLine="420" w:left="66"/>
        <w:rPr/>
      </w:pPr>
    </w:p>
    <w:p w:rsidR="005A76FB" w:rsidRDefault="005A76FB" w:rsidP="005A76FB">
      <w:pPr>
        <w:spacing w:before="0" w:after="0" w:lineRule="exact" w:line="240"/>
        <w:ind w:firstLine="420" w:left="66"/>
        <w:rPr/>
      </w:pPr>
    </w:p>
    <w:p w:rsidR="005A76FB" w:rsidRDefault="005A76FB" w:rsidP="005A76FB">
      <w:pPr>
        <w:spacing w:before="0" w:after="0" w:lineRule="exact" w:line="240"/>
        <w:ind w:firstLine="420" w:left="66"/>
        <w:rPr/>
      </w:pPr>
    </w:p>
    <w:p w:rsidR="005A76FB" w:rsidRDefault="005A76FB" w:rsidP="005A76FB">
      <w:pPr>
        <w:spacing w:before="0" w:after="0" w:lineRule="exact" w:line="240"/>
        <w:ind w:firstLine="420" w:left="66"/>
        <w:rPr/>
      </w:pPr>
    </w:p>
    <w:p w:rsidR="005A76FB" w:rsidRDefault="005A76FB" w:rsidP="005A76FB">
      <w:pPr>
        <w:spacing w:before="0" w:after="0" w:lineRule="exact" w:line="240"/>
        <w:ind w:firstLine="420" w:left="66"/>
        <w:rPr/>
      </w:pPr>
    </w:p>
    <w:p w:rsidR="005A76FB" w:rsidRDefault="005A76FB" w:rsidP="005A76FB">
      <w:pPr>
        <w:spacing w:before="0" w:after="0" w:lineRule="exact" w:line="240"/>
        <w:ind w:firstLine="420" w:left="66"/>
        <w:rPr/>
      </w:pPr>
    </w:p>
    <w:p w:rsidR="005A76FB" w:rsidRDefault="005A76FB" w:rsidP="005A76FB">
      <w:pPr>
        <w:spacing w:before="0" w:after="0" w:lineRule="exact" w:line="240"/>
        <w:ind w:firstLine="420" w:left="66"/>
        <w:rPr/>
      </w:pPr>
    </w:p>
    <w:p w:rsidR="005A76FB" w:rsidRDefault="005A76FB" w:rsidP="005A76FB">
      <w:pPr>
        <w:spacing w:before="0" w:after="0" w:lineRule="exact" w:line="240"/>
        <w:ind w:firstLine="420" w:left="66"/>
        <w:rPr/>
      </w:pPr>
    </w:p>
    <w:p w:rsidR="005A76FB" w:rsidRDefault="005A76FB" w:rsidP="005A76FB">
      <w:pPr>
        <w:spacing w:before="0" w:after="0" w:lineRule="exact" w:line="240"/>
        <w:ind w:firstLine="420" w:left="66"/>
        <w:rPr/>
      </w:pPr>
    </w:p>
    <w:p w:rsidR="005A76FB" w:rsidRDefault="005A76FB" w:rsidP="005A76FB">
      <w:pPr>
        <w:spacing w:before="0" w:after="0" w:lineRule="exact" w:line="240"/>
        <w:ind w:firstLine="420" w:left="66"/>
        <w:rPr/>
      </w:pPr>
    </w:p>
    <w:p w:rsidR="005A76FB" w:rsidRDefault="005A76FB" w:rsidP="005A76FB">
      <w:pPr>
        <w:spacing w:before="0" w:after="0" w:lineRule="exact" w:line="240"/>
        <w:ind w:firstLine="420" w:left="66"/>
        <w:rPr/>
      </w:pPr>
    </w:p>
    <w:p w:rsidR="005A76FB" w:rsidRDefault="005A76FB" w:rsidP="005A76FB">
      <w:pPr>
        <w:spacing w:before="0" w:after="0" w:lineRule="exact" w:line="240"/>
        <w:ind w:firstLine="420" w:left="66"/>
        <w:rPr/>
      </w:pPr>
    </w:p>
    <w:p w:rsidR="005A76FB" w:rsidRDefault="005A76FB" w:rsidP="005A76FB">
      <w:pPr>
        <w:spacing w:before="0" w:after="0" w:lineRule="exact" w:line="240"/>
        <w:ind w:firstLine="420" w:left="66"/>
        <w:rPr/>
      </w:pPr>
    </w:p>
    <w:p w:rsidR="005A76FB" w:rsidRDefault="005A76FB" w:rsidP="005A76FB">
      <w:pPr>
        <w:spacing w:before="0" w:after="0" w:lineRule="exact" w:line="240"/>
        <w:ind w:firstLine="420" w:left="66"/>
        <w:rPr/>
      </w:pPr>
    </w:p>
    <w:p w:rsidR="005A76FB" w:rsidRDefault="005A76FB" w:rsidP="005A76FB">
      <w:pPr>
        <w:spacing w:before="0" w:after="0" w:lineRule="exact" w:line="390"/>
        <w:ind w:firstLine="420" w:left="66"/>
        <w:rPr/>
      </w:pPr>
    </w:p>
    <w:p w:rsidR="005A76FB" w:rsidRDefault="005A76FB" w:rsidP="005A76FB">
      <w:pPr>
        <w:widowControl/>
        <w:jc w:val="left"/>
        <w:rPr/>
        <w:sectPr w:rsidR="005A76FB" w:rsidSect="005A76FB">
          <w:type w:val="continuous"/>
          <w:pgSz w:w="11900" w:h="16840"/>
          <w:pgMar w:top="795" w:right="992" w:bottom="555" w:left="1352" w:header="0" w:footer="0" w:gutter="0"/>
          <w:docGrid w:type="lines" w:linePitch="312"/>
        </w:sectPr>
      </w:pPr>
    </w:p>
    <w:p w:rsidR="005A76FB" w:rsidRDefault="005A76FB" w:rsidP="005A76FB">
      <w:pPr>
        <w:spacing w:before="0" w:after="0" w:line="232" w:lineRule="exact"/>
        <w:ind w:firstLine="0" w:left="4496"/>
        <w:jc w:val="left"/>
        <w:rPr/>
      </w:pPr>
      <w:r>
        <w:rPr>
          <w:rFonts w:ascii="Times New Roman" w:hAnsi="Times New Roman" w:cs="Times New Roman"/>
          <w:u w:val="none"/>
          <w:sz w:val="21"/>
          <w:position w:val="0"/>
          <w:color w:val="000000"/>
          <w:noProof w:val="true"/>
          <w:spacing w:val="-3"/>
          <w:w w:val="100"/>
        </w:rPr>
        <w:t>16</w:t>
      </w:r>
    </w:p>
    <w:sectPr w:rsidR="005A76FB" w:rsidSect="005A76FB">
      <w:type w:val="continuous"/>
      <w:pgSz w:w="11900" w:h="16840"/>
      <w:pgMar w:top="795" w:right="992" w:bottom="555" w:left="1352" w:header="0" w:footer="0" w:gutter="0"/>
      <w:cols w:num="1" w:equalWidth="0">
        <w:col w:w="9556" w:space="0"/>
      </w:cols>
      <w:docGrid w:type="lines" w:linePitch="312"/>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325E2F"/>
    <w:rsid w:val="007F1C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 w:type="character" w:styleId="HyperlinkDefault">
    <w:name w:val="Hyperlink"/>
    <w:uiPriority w:val="99"/>
    <w:semiHidden/>
    <w:unhideWhenUs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
<Relationships xmlns="http://schemas.openxmlformats.org/package/2006/relationships">
    <Relationship Id="rId1" Type="http://schemas.openxmlformats.org/officeDocument/2006/relationships/styles" Target="styles.xml" />
    <Relationship Id="rId2" Type="http://schemas.openxmlformats.org/officeDocument/2006/relationships/settings" Target="settings.xml" />
    <Relationship Id="rId3" Type="http://schemas.openxmlformats.org/officeDocument/2006/relationships/webSettings" Target="webSettings.xml" />
    <Relationship Id="rId4" Type="http://schemas.openxmlformats.org/officeDocument/2006/relationships/fontTable" Target="fontTable.xml" />
    <Relationship Id="rId5"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
  <DocSecurity>0</DocSecurity>
  <ScaleCrop>false</ScaleCrop>
  <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coreProperties>
</file>