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Style w:val="a6"/>
        <w:tblpPr w:leftFromText="180" w:rightFromText="180" vertAnchor="page" horzAnchor="page" w:tblpX="5554" w:tblpY="161"/>
        <w:tblW w:w="0" w:type="auto"/>
        <w:tblLayout w:type="fixed"/>
        <w:tblLook w:val="04A0"/>
      </w:tblPr>
      <w:tblGrid>
        <w:gridCol w:w="283"/>
        <w:gridCol w:w="283"/>
        <w:gridCol w:w="282"/>
        <w:gridCol w:w="283"/>
        <w:gridCol w:w="284"/>
        <w:gridCol w:w="284"/>
        <w:gridCol w:w="283"/>
        <w:gridCol w:w="284"/>
        <w:gridCol w:w="284"/>
      </w:tblGrid>
      <w:tr w:rsidR="00AD10A2" w:rsidTr="00CB73A4">
        <w:trPr>
          <w:trHeight w:hRule="exact" w:val="330"/>
        </w:trPr>
        <w:tc>
          <w:tcPr>
            <w:tcW w:w="28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-69" w:right="-239"/>
              <w:rPr/>
            </w:pPr>
            <w:r>
              <w:rPr>
                <w:rFonts w:ascii="宋体" w:hAnsi="宋体" w:cs="宋体"/>
                <w:u w:val="none"/>
                <w:sz w:val="28"/>
                <w:position w:val="0"/>
                <w:color w:val="000000"/>
                <w:noProof w:val="true"/>
                <w:spacing w:val="-6"/>
                <w:w w:val="100"/>
              </w:rPr>
              <w:t>【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34" w:right="-239"/>
              <w:rPr/>
            </w:pPr>
            <w:r>
              <w:rPr>
                <w:rFonts w:ascii="Arial" w:hAnsi="Arial" w:cs="Arial"/>
                <w:u w:val="none"/>
                <w:sz w:val="28"/>
                <w:position w:val="0"/>
                <w:color w:val="000000"/>
                <w:noProof w:val="true"/>
                <w:spacing w:val="6"/>
                <w:w w:val="100"/>
              </w:rPr>
              <w:t>H</w:t>
            </w:r>
          </w:p>
        </w:tc>
        <w:tc>
          <w:tcPr>
            <w:tcW w:w="28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5" w:right="-239"/>
              <w:rPr/>
            </w:pPr>
            <w:r>
              <w:rPr>
                <w:rFonts w:ascii="宋体" w:hAnsi="宋体" w:cs="宋体"/>
                <w:u w:val="none"/>
                <w:sz w:val="28"/>
                <w:position w:val="0"/>
                <w:color w:val="000000"/>
                <w:noProof w:val="true"/>
                <w:spacing w:val="-6"/>
                <w:w w:val="100"/>
              </w:rPr>
              <w:t>】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32" w:right="-239"/>
              <w:rPr/>
            </w:pPr>
            <w:r>
              <w:rPr>
                <w:rFonts w:ascii="Arial" w:hAnsi="Arial" w:cs="Arial"/>
                <w:u w:val="none"/>
                <w:sz w:val="28"/>
                <w:position w:val="0"/>
                <w:color w:val="000000"/>
                <w:noProof w:val="true"/>
                <w:spacing w:val="-6"/>
                <w:w w:val="100"/>
              </w:rPr>
              <w:t>G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52" w:right="-239"/>
              <w:rPr/>
            </w:pPr>
            <w:r>
              <w:rPr>
                <w:rFonts w:ascii="Arial" w:hAnsi="Arial" w:cs="Arial"/>
                <w:u w:val="none"/>
                <w:sz w:val="28"/>
                <w:position w:val="0"/>
                <w:color w:val="000000"/>
                <w:noProof w:val="true"/>
                <w:spacing w:val="-28"/>
                <w:w w:val="100"/>
              </w:rPr>
              <w:t>C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60" w:right="-239"/>
              <w:rPr/>
            </w:pPr>
            <w:r>
              <w:rPr>
                <w:rFonts w:ascii="Arial" w:hAnsi="Arial" w:cs="Arial"/>
                <w:u w:val="none"/>
                <w:sz w:val="28"/>
                <w:position w:val="0"/>
                <w:color w:val="000000"/>
                <w:noProof w:val="true"/>
                <w:spacing w:val="0"/>
                <w:w w:val="100"/>
              </w:rPr>
              <w:t>L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76" w:right="-239"/>
              <w:rPr/>
            </w:pPr>
            <w:r>
              <w:rPr>
                <w:rFonts w:ascii="Arial" w:hAnsi="Arial" w:cs="Arial"/>
                <w:u w:val="none"/>
                <w:sz w:val="28"/>
                <w:position w:val="0"/>
                <w:color w:val="000000"/>
                <w:noProof w:val="true"/>
                <w:spacing w:val="-28"/>
                <w:w w:val="100"/>
              </w:rPr>
              <w:t>2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97" w:right="-239"/>
              <w:rPr/>
            </w:pPr>
            <w:r>
              <w:rPr>
                <w:rFonts w:ascii="Arial" w:hAnsi="Arial" w:cs="Arial"/>
                <w:u w:val="none"/>
                <w:sz w:val="28"/>
                <w:position w:val="0"/>
                <w:color w:val="000000"/>
                <w:noProof w:val="true"/>
                <w:spacing w:val="-8"/>
                <w:w w:val="100"/>
              </w:rPr>
              <w:t>-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76" w:right="-239"/>
              <w:rPr/>
            </w:pPr>
            <w:r>
              <w:rPr>
                <w:rFonts w:ascii="Arial" w:hAnsi="Arial" w:cs="Arial"/>
                <w:u w:val="none"/>
                <w:sz w:val="28"/>
                <w:position w:val="0"/>
                <w:color w:val="000000"/>
                <w:noProof w:val="true"/>
                <w:spacing w:val="-28"/>
                <w:w w:val="100"/>
              </w:rPr>
              <w:t>1</w:t>
            </w:r>
          </w:p>
        </w:tc>
      </w:tr>
    </w:tbl>
    <w:p w:rsidR="005A76FB" w:rsidRDefault="005A76FB" w:rsidP="005A76FB">
      <w:pPr>
        <w:spacing w:before="0" w:after="0" w:lineRule="exact" w:line="119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440" w:right="1440" w:bottom="1200" w:left="180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left="3278" w:firstLine="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440" w:right="1440" w:bottom="1200" w:left="1800" w:header="0" w:footer="0" w:gutter="0"/>
          <w:cols w:num="1" w:equalWidth="0">
            <w:col w:w="866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3278" w:firstLine="0"/>
        <w:rPr/>
      </w:pPr>
    </w:p>
    <w:p w:rsidR="005A76FB" w:rsidRDefault="005A76FB" w:rsidP="005A76FB">
      <w:pPr>
        <w:spacing w:before="0" w:after="0" w:lineRule="exact" w:line="240"/>
        <w:ind w:left="3278" w:firstLine="0"/>
        <w:rPr/>
      </w:pPr>
    </w:p>
    <w:p w:rsidR="005A76FB" w:rsidRDefault="005A76FB" w:rsidP="005A76FB">
      <w:pPr>
        <w:spacing w:before="0" w:after="0" w:lineRule="exact" w:line="240"/>
        <w:ind w:left="3278" w:firstLine="0"/>
        <w:rPr/>
      </w:pPr>
    </w:p>
    <w:p w:rsidR="005A76FB" w:rsidRDefault="005A76FB" w:rsidP="005A76FB">
      <w:pPr>
        <w:spacing w:before="0" w:after="0" w:lineRule="exact" w:line="240"/>
        <w:ind w:left="3278" w:firstLine="0"/>
        <w:rPr/>
      </w:pPr>
    </w:p>
    <w:p w:rsidR="005A76FB" w:rsidRDefault="005A76FB" w:rsidP="005A76FB">
      <w:pPr>
        <w:spacing w:before="0" w:after="0" w:lineRule="exact" w:line="240"/>
        <w:ind w:left="3278" w:firstLine="0"/>
        <w:rPr/>
      </w:pPr>
    </w:p>
    <w:p w:rsidR="005A76FB" w:rsidRDefault="005A76FB" w:rsidP="005A76FB">
      <w:pPr>
        <w:spacing w:before="0" w:after="0" w:lineRule="exact" w:line="240"/>
        <w:ind w:left="3278" w:firstLine="0"/>
        <w:rPr/>
      </w:pPr>
    </w:p>
    <w:p w:rsidR="005A76FB" w:rsidRDefault="005A76FB" w:rsidP="005A76FB">
      <w:pPr>
        <w:spacing w:before="0" w:after="0" w:lineRule="exact" w:line="240"/>
        <w:ind w:left="3278" w:firstLine="0"/>
        <w:rPr/>
      </w:pPr>
    </w:p>
    <w:p w:rsidR="005A76FB" w:rsidRDefault="005A76FB" w:rsidP="005A76FB">
      <w:pPr>
        <w:spacing w:before="0" w:after="0" w:line="760" w:lineRule="exact"/>
        <w:ind w:firstLine="0" w:left="610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" type="#_x0000_t202" style="position:absolute;left:0;text-align:left;margin-left:253.92pt;margin-top:77.9554pt;width:118.128418pt;height:23.187980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64" w:lineRule="exact"/>
                    <w:jc w:val="left"/>
                    <w:rPr/>
                  </w:pPr>
                  <w:r>
                    <w:rPr>
                      <w:rFonts w:ascii="宋体" w:eastAsia="宋体" w:hAnsi="宋体" w:cs="宋体"/>
                      <w:u w:val="none"/>
                      <w:sz w:val="28"/>
                      <w:position w:val="0"/>
                      <w:color w:val="000000"/>
                      <w:noProof w:val="true"/>
                      <w:spacing w:val="-5"/>
                      <w:w w:val="100"/>
                    </w:rPr>
                    <w:t>指导原则编号：</w:t>
                  </w:r>
                </w:p>
              </w:txbxContent>
            </v:textbox>
            <w10:wrap anchorx="page" anchory="page"/>
          </v:shape>
        </w:pict>
      </w:r>
      <w:r>
        <w:rPr>
          <w:rFonts w:ascii="宋体" w:eastAsia="宋体" w:hAnsi="宋体" w:cs="宋体"/>
          <w:u w:val="none"/>
          <w:sz w:val="44"/>
          <w:position w:val="0"/>
          <w:color w:val="000000"/>
          <w:noProof w:val="true"/>
          <w:spacing w:val="-5"/>
          <w:w w:val="100"/>
        </w:rPr>
        <w:t>化学药物制剂人体生物利用度和生物</w:t>
      </w:r>
    </w:p>
    <w:p w:rsidR="005A76FB" w:rsidRDefault="005A76FB" w:rsidP="005A76FB">
      <w:pPr>
        <w:spacing w:before="0" w:after="0" w:lineRule="exact" w:line="240"/>
        <w:ind w:firstLine="0" w:left="610"/>
        <w:rPr/>
      </w:pPr>
    </w:p>
    <w:p w:rsidR="005A76FB" w:rsidRDefault="005A76FB" w:rsidP="005A76FB">
      <w:pPr>
        <w:spacing w:before="0" w:after="0" w:line="696" w:lineRule="exact"/>
        <w:ind w:firstLine="1102" w:left="610"/>
        <w:jc w:val="left"/>
        <w:rPr/>
      </w:pPr>
      <w:r>
        <w:rPr>
          <w:rFonts w:ascii="宋体" w:eastAsia="宋体" w:hAnsi="宋体" w:cs="宋体"/>
          <w:u w:val="none"/>
          <w:sz w:val="44"/>
          <w:position w:val="0"/>
          <w:color w:val="000000"/>
          <w:noProof w:val="true"/>
          <w:spacing w:val="-5"/>
          <w:w w:val="100"/>
        </w:rPr>
        <w:t>等效性研究技术指导原则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440" w:right="1440" w:bottom="1200" w:left="1800" w:header="0" w:footer="0" w:gutter="0"/>
          <w:cols w:num="1" w:equalWidth="0">
            <w:col w:w="866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1102" w:left="610"/>
        <w:rPr/>
      </w:pPr>
    </w:p>
    <w:p w:rsidR="005A76FB" w:rsidRDefault="005A76FB" w:rsidP="005A76FB">
      <w:pPr>
        <w:spacing w:before="0" w:after="0" w:lineRule="exact" w:line="240"/>
        <w:ind w:firstLine="1102" w:left="610"/>
        <w:rPr/>
      </w:pPr>
    </w:p>
    <w:p w:rsidR="005A76FB" w:rsidRDefault="005A76FB" w:rsidP="005A76FB">
      <w:pPr>
        <w:spacing w:before="0" w:after="0" w:lineRule="exact" w:line="240"/>
        <w:ind w:firstLine="1102" w:left="610"/>
        <w:rPr/>
      </w:pPr>
    </w:p>
    <w:p w:rsidR="005A76FB" w:rsidRDefault="005A76FB" w:rsidP="005A76FB">
      <w:pPr>
        <w:spacing w:before="0" w:after="0" w:lineRule="exact" w:line="240"/>
        <w:ind w:firstLine="1102" w:left="610"/>
        <w:rPr/>
      </w:pPr>
    </w:p>
    <w:p w:rsidR="005A76FB" w:rsidRDefault="005A76FB" w:rsidP="005A76FB">
      <w:pPr>
        <w:spacing w:before="0" w:after="0" w:lineRule="exact" w:line="240"/>
        <w:ind w:firstLine="1102" w:left="610"/>
        <w:rPr/>
      </w:pPr>
    </w:p>
    <w:p w:rsidR="005A76FB" w:rsidRDefault="005A76FB" w:rsidP="005A76FB">
      <w:pPr>
        <w:spacing w:before="0" w:after="0" w:lineRule="exact" w:line="240"/>
        <w:ind w:firstLine="1102" w:left="610"/>
        <w:rPr/>
      </w:pPr>
    </w:p>
    <w:p w:rsidR="005A76FB" w:rsidRDefault="005A76FB" w:rsidP="005A76FB">
      <w:pPr>
        <w:spacing w:before="0" w:after="0" w:lineRule="exact" w:line="240"/>
        <w:ind w:firstLine="1102" w:left="610"/>
        <w:rPr/>
      </w:pPr>
    </w:p>
    <w:p w:rsidR="005A76FB" w:rsidRDefault="005A76FB" w:rsidP="005A76FB">
      <w:pPr>
        <w:spacing w:before="0" w:after="0" w:lineRule="exact" w:line="240"/>
        <w:ind w:firstLine="1102" w:left="610"/>
        <w:rPr/>
      </w:pPr>
    </w:p>
    <w:p w:rsidR="005A76FB" w:rsidRDefault="005A76FB" w:rsidP="005A76FB">
      <w:pPr>
        <w:spacing w:before="0" w:after="0" w:lineRule="exact" w:line="240"/>
        <w:ind w:firstLine="1102" w:left="610"/>
        <w:rPr/>
      </w:pPr>
    </w:p>
    <w:p w:rsidR="005A76FB" w:rsidRDefault="005A76FB" w:rsidP="005A76FB">
      <w:pPr>
        <w:spacing w:before="0" w:after="0" w:lineRule="exact" w:line="240"/>
        <w:ind w:firstLine="1102" w:left="610"/>
        <w:rPr/>
      </w:pPr>
    </w:p>
    <w:p w:rsidR="005A76FB" w:rsidRDefault="005A76FB" w:rsidP="005A76FB">
      <w:pPr>
        <w:spacing w:before="0" w:after="0" w:lineRule="exact" w:line="240"/>
        <w:ind w:firstLine="1102" w:left="610"/>
        <w:rPr/>
      </w:pPr>
    </w:p>
    <w:p w:rsidR="005A76FB" w:rsidRDefault="005A76FB" w:rsidP="005A76FB">
      <w:pPr>
        <w:spacing w:before="0" w:after="0" w:lineRule="exact" w:line="240"/>
        <w:ind w:firstLine="1102" w:left="610"/>
        <w:rPr/>
      </w:pPr>
    </w:p>
    <w:p w:rsidR="005A76FB" w:rsidRDefault="005A76FB" w:rsidP="005A76FB">
      <w:pPr>
        <w:spacing w:before="0" w:after="0" w:lineRule="exact" w:line="240"/>
        <w:ind w:firstLine="1102" w:left="610"/>
        <w:rPr/>
      </w:pPr>
    </w:p>
    <w:p w:rsidR="005A76FB" w:rsidRDefault="005A76FB" w:rsidP="005A76FB">
      <w:pPr>
        <w:spacing w:before="0" w:after="0" w:lineRule="exact" w:line="240"/>
        <w:ind w:firstLine="1102" w:left="610"/>
        <w:rPr/>
      </w:pPr>
    </w:p>
    <w:p w:rsidR="005A76FB" w:rsidRDefault="005A76FB" w:rsidP="005A76FB">
      <w:pPr>
        <w:spacing w:before="0" w:after="0" w:lineRule="exact" w:line="240"/>
        <w:ind w:firstLine="1102" w:left="610"/>
        <w:rPr/>
      </w:pPr>
    </w:p>
    <w:p w:rsidR="005A76FB" w:rsidRDefault="005A76FB" w:rsidP="005A76FB">
      <w:pPr>
        <w:spacing w:before="0" w:after="0" w:lineRule="exact" w:line="240"/>
        <w:ind w:firstLine="1102" w:left="610"/>
        <w:rPr/>
      </w:pPr>
    </w:p>
    <w:p w:rsidR="005A76FB" w:rsidRDefault="005A76FB" w:rsidP="005A76FB">
      <w:pPr>
        <w:spacing w:before="0" w:after="0" w:lineRule="exact" w:line="240"/>
        <w:ind w:firstLine="1102" w:left="610"/>
        <w:rPr/>
      </w:pPr>
    </w:p>
    <w:p w:rsidR="005A76FB" w:rsidRDefault="005A76FB" w:rsidP="005A76FB">
      <w:pPr>
        <w:spacing w:before="0" w:after="0" w:lineRule="exact" w:line="240"/>
        <w:ind w:firstLine="1102" w:left="610"/>
        <w:rPr/>
      </w:pPr>
    </w:p>
    <w:p w:rsidR="005A76FB" w:rsidRDefault="005A76FB" w:rsidP="005A76FB">
      <w:pPr>
        <w:spacing w:before="0" w:after="0" w:lineRule="exact" w:line="240"/>
        <w:ind w:firstLine="1102" w:left="610"/>
        <w:rPr/>
      </w:pPr>
    </w:p>
    <w:p w:rsidR="005A76FB" w:rsidRDefault="005A76FB" w:rsidP="005A76FB">
      <w:pPr>
        <w:spacing w:before="0" w:after="0" w:lineRule="exact" w:line="240"/>
        <w:ind w:firstLine="1102" w:left="610"/>
        <w:rPr/>
      </w:pPr>
    </w:p>
    <w:p w:rsidR="005A76FB" w:rsidRDefault="005A76FB" w:rsidP="005A76FB">
      <w:pPr>
        <w:spacing w:before="0" w:after="0" w:lineRule="exact" w:line="240"/>
        <w:ind w:firstLine="1102" w:left="610"/>
        <w:rPr/>
      </w:pPr>
    </w:p>
    <w:p w:rsidR="005A76FB" w:rsidRDefault="005A76FB" w:rsidP="005A76FB">
      <w:pPr>
        <w:spacing w:before="0" w:after="0" w:lineRule="exact" w:line="240"/>
        <w:ind w:firstLine="1102" w:left="610"/>
        <w:rPr/>
      </w:pPr>
    </w:p>
    <w:p w:rsidR="005A76FB" w:rsidRDefault="005A76FB" w:rsidP="005A76FB">
      <w:pPr>
        <w:spacing w:before="0" w:after="0" w:lineRule="exact" w:line="240"/>
        <w:ind w:firstLine="1102" w:left="610"/>
        <w:rPr/>
      </w:pPr>
    </w:p>
    <w:p w:rsidR="005A76FB" w:rsidRDefault="005A76FB" w:rsidP="005A76FB">
      <w:pPr>
        <w:spacing w:before="0" w:after="0" w:lineRule="exact" w:line="240"/>
        <w:ind w:firstLine="1102" w:left="610"/>
        <w:rPr/>
      </w:pPr>
    </w:p>
    <w:p w:rsidR="005A76FB" w:rsidRDefault="005A76FB" w:rsidP="005A76FB">
      <w:pPr>
        <w:spacing w:before="0" w:after="0" w:lineRule="exact" w:line="240"/>
        <w:ind w:firstLine="1102" w:left="610"/>
        <w:rPr/>
      </w:pPr>
    </w:p>
    <w:p w:rsidR="005A76FB" w:rsidRDefault="005A76FB" w:rsidP="005A76FB">
      <w:pPr>
        <w:spacing w:before="0" w:after="0" w:lineRule="exact" w:line="240"/>
        <w:ind w:firstLine="1102" w:left="610"/>
        <w:rPr/>
      </w:pPr>
    </w:p>
    <w:p w:rsidR="005A76FB" w:rsidRDefault="005A76FB" w:rsidP="005A76FB">
      <w:pPr>
        <w:spacing w:before="0" w:after="0" w:lineRule="exact" w:line="240"/>
        <w:ind w:firstLine="1102" w:left="610"/>
        <w:rPr/>
      </w:pPr>
    </w:p>
    <w:p w:rsidR="005A76FB" w:rsidRDefault="005A76FB" w:rsidP="005A76FB">
      <w:pPr>
        <w:spacing w:before="0" w:after="0" w:lineRule="exact" w:line="240"/>
        <w:ind w:firstLine="1102" w:left="610"/>
        <w:rPr/>
      </w:pPr>
    </w:p>
    <w:p w:rsidR="005A76FB" w:rsidRDefault="005A76FB" w:rsidP="005A76FB">
      <w:pPr>
        <w:spacing w:before="0" w:after="0" w:lineRule="exact" w:line="240"/>
        <w:ind w:firstLine="1102" w:left="610"/>
        <w:rPr/>
      </w:pPr>
    </w:p>
    <w:p w:rsidR="005A76FB" w:rsidRDefault="005A76FB" w:rsidP="005A76FB">
      <w:pPr>
        <w:spacing w:before="0" w:after="0" w:lineRule="exact" w:line="240"/>
        <w:ind w:firstLine="1102" w:left="610"/>
        <w:rPr/>
      </w:pPr>
    </w:p>
    <w:p w:rsidR="005A76FB" w:rsidRDefault="005A76FB" w:rsidP="005A76FB">
      <w:pPr>
        <w:spacing w:before="0" w:after="0" w:lineRule="exact" w:line="240"/>
        <w:ind w:firstLine="1102" w:left="610"/>
        <w:rPr/>
      </w:pPr>
    </w:p>
    <w:p w:rsidR="005A76FB" w:rsidRDefault="005A76FB" w:rsidP="005A76FB">
      <w:pPr>
        <w:spacing w:before="0" w:after="0" w:lineRule="exact" w:line="240"/>
        <w:ind w:firstLine="1102" w:left="610"/>
        <w:rPr/>
      </w:pPr>
    </w:p>
    <w:p w:rsidR="005A76FB" w:rsidRDefault="005A76FB" w:rsidP="005A76FB">
      <w:pPr>
        <w:spacing w:before="0" w:after="0" w:lineRule="exact" w:line="240"/>
        <w:ind w:firstLine="1102" w:left="610"/>
        <w:rPr/>
      </w:pPr>
    </w:p>
    <w:p w:rsidR="005A76FB" w:rsidRDefault="005A76FB" w:rsidP="005A76FB">
      <w:pPr>
        <w:spacing w:before="0" w:after="0" w:lineRule="exact" w:line="240"/>
        <w:ind w:firstLine="1102" w:left="610"/>
        <w:rPr/>
      </w:pPr>
    </w:p>
    <w:p w:rsidR="005A76FB" w:rsidRDefault="005A76FB" w:rsidP="005A76FB">
      <w:pPr>
        <w:spacing w:before="0" w:after="0" w:lineRule="exact" w:line="240"/>
        <w:ind w:firstLine="1102" w:left="610"/>
        <w:rPr/>
      </w:pPr>
    </w:p>
    <w:p w:rsidR="005A76FB" w:rsidRDefault="005A76FB" w:rsidP="005A76FB">
      <w:pPr>
        <w:spacing w:before="0" w:after="0" w:lineRule="exact" w:line="240"/>
        <w:ind w:firstLine="1102" w:left="610"/>
        <w:rPr/>
      </w:pPr>
    </w:p>
    <w:p w:rsidR="005A76FB" w:rsidRDefault="005A76FB" w:rsidP="005A76FB">
      <w:pPr>
        <w:spacing w:before="0" w:after="0" w:line="671" w:lineRule="exact"/>
        <w:ind w:firstLine="0" w:left="2872"/>
        <w:jc w:val="left"/>
        <w:rPr/>
      </w:pPr>
      <w:r>
        <w:rPr>
          <w:rFonts w:ascii="宋体" w:hAnsi="宋体" w:cs="宋体"/>
          <w:u w:val="none"/>
          <w:sz w:val="36"/>
          <w:position w:val="0"/>
          <w:color w:val="000000"/>
          <w:noProof w:val="true"/>
          <w:spacing w:val="-5"/>
          <w:w w:val="100"/>
        </w:rPr>
        <w:t>二○○五年三月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440" w:right="1440" w:bottom="1200" w:left="1800" w:header="0" w:footer="0" w:gutter="0"/>
          <w:cols w:num="1" w:equalWidth="0">
            <w:col w:w="8660" w:space="0"/>
          </w:cols>
          <w:docGrid w:type="lines" w:linePitch="312"/>
        </w:sectPr>
      </w:pPr>
    </w:p>
    <w:bookmarkStart w:id="2" w:name="2"/>
    <w:bookmarkEnd w:id="2"/>
    <w:p w:rsidR="005A76FB" w:rsidRDefault="005A76FB" w:rsidP="005A76FB">
      <w:pPr>
        <w:spacing w:before="0" w:after="0" w:lineRule="exact" w:line="478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1440" w:right="998" w:bottom="1200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573" w:lineRule="exact"/>
        <w:ind w:left="3474" w:firstLine="0"/>
        <w:jc w:val="left"/>
        <w:rPr/>
      </w:pPr>
      <w:r>
        <w:rPr>
          <w:rFonts w:ascii="宋体" w:eastAsia="宋体" w:hAnsi="宋体" w:cs="宋体"/>
          <w:u w:val="none"/>
          <w:sz w:val="44"/>
          <w:position w:val="0"/>
          <w:color w:val="000000"/>
          <w:noProof w:val="true"/>
          <w:spacing w:val="-6"/>
          <w:w w:val="100"/>
        </w:rPr>
        <w:t>目</w:t>
      </w:r>
    </w:p>
    <w:p w:rsidR="005A76FB" w:rsidRDefault="005A76FB" w:rsidP="005A76FB">
      <w:pPr>
        <w:spacing w:before="0" w:after="0" w:line="573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44"/>
          <w:position w:val="0"/>
          <w:color w:val="000000"/>
          <w:noProof w:val="true"/>
          <w:spacing w:val="-6"/>
          <w:w w:val="100"/>
        </w:rPr>
        <w:t>录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1440" w:right="998" w:bottom="1200" w:left="1358" w:header="0" w:footer="0" w:gutter="0"/>
          <w:cols w:num="2" w:equalWidth="0">
            <w:col w:w="5237" w:space="0"/>
            <w:col w:w="430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41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1440" w:right="998" w:bottom="1200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一、概述</w:t>
      </w:r>
      <w:r>
        <w:rPr>
          <w:rFonts w:ascii="Times New Roman" w:hAnsi="Times New Roman" w:cs="Times New Roman"/>
          <w:u w:val="none"/>
          <w:sz w:val="21"/>
          <w:position w:val="4.27139282"/>
          <w:color w:val="000000"/>
          <w:noProof w:val="true"/>
          <w:spacing w:val="-19"/>
          <w:w w:val="100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1</w:t>
      </w:r>
    </w:p>
    <w:p w:rsidR="005A76FB" w:rsidRDefault="005A76FB" w:rsidP="005A76FB">
      <w:pPr>
        <w:spacing w:before="0" w:after="0" w:line="520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二、生物利用度和生物等效性基本概念及应用</w:t>
      </w:r>
      <w:r>
        <w:rPr>
          <w:rFonts w:ascii="Times New Roman" w:hAnsi="Times New Roman" w:cs="Times New Roman"/>
          <w:u w:val="none"/>
          <w:sz w:val="21"/>
          <w:position w:val="4.27224731"/>
          <w:color w:val="000000"/>
          <w:noProof w:val="true"/>
          <w:spacing w:val="-18"/>
          <w:w w:val="100"/>
        </w:rPr>
        <w:t>·····························································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2</w:t>
      </w:r>
    </w:p>
    <w:p w:rsidR="005A76FB" w:rsidRDefault="005A76FB" w:rsidP="005A76FB">
      <w:pPr>
        <w:spacing w:before="0" w:after="0" w:line="521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三、生物利用度和生物等效性研究方法</w:t>
      </w:r>
      <w:r>
        <w:rPr>
          <w:rFonts w:ascii="Times New Roman" w:hAnsi="Times New Roman" w:cs="Times New Roman"/>
          <w:u w:val="none"/>
          <w:sz w:val="21"/>
          <w:position w:val="4.27236938"/>
          <w:color w:val="000000"/>
          <w:noProof w:val="true"/>
          <w:spacing w:val="-19"/>
          <w:w w:val="100"/>
        </w:rPr>
        <w:t>··············································································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4</w:t>
      </w:r>
    </w:p>
    <w:p w:rsidR="005A76FB" w:rsidRDefault="005A76FB" w:rsidP="005A76FB">
      <w:pPr>
        <w:spacing w:before="0" w:after="0" w:line="520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四、生物利用度和生物等效性研究具体要求</w:t>
      </w:r>
      <w:r>
        <w:rPr>
          <w:rFonts w:ascii="Times New Roman" w:hAnsi="Times New Roman" w:cs="Times New Roman"/>
          <w:u w:val="none"/>
          <w:sz w:val="21"/>
          <w:position w:val="4.27224731"/>
          <w:color w:val="000000"/>
          <w:noProof w:val="true"/>
          <w:spacing w:val="-19"/>
          <w:w w:val="100"/>
        </w:rPr>
        <w:t>···································································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6</w:t>
      </w:r>
    </w:p>
    <w:p w:rsidR="005A76FB" w:rsidRDefault="005A76FB" w:rsidP="005A76FB">
      <w:pPr>
        <w:spacing w:before="0" w:after="0" w:line="520" w:lineRule="exact"/>
        <w:ind w:firstLine="462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（一）生物样本分析方法的建立和确证</w:t>
      </w:r>
      <w:r>
        <w:rPr>
          <w:rFonts w:ascii="Times New Roman" w:hAnsi="Times New Roman" w:cs="Times New Roman"/>
          <w:u w:val="none"/>
          <w:sz w:val="21"/>
          <w:position w:val="4.2722168"/>
          <w:color w:val="000000"/>
          <w:noProof w:val="true"/>
          <w:spacing w:val="-19"/>
          <w:w w:val="100"/>
        </w:rPr>
        <w:t>·····································································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6</w:t>
      </w:r>
    </w:p>
    <w:p w:rsidR="005A76FB" w:rsidRDefault="005A76FB" w:rsidP="005A76FB">
      <w:pPr>
        <w:spacing w:before="0" w:after="0" w:line="521" w:lineRule="exact"/>
        <w:ind w:firstLine="462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（二）实验设计与操作</w:t>
      </w:r>
      <w:r>
        <w:rPr>
          <w:rFonts w:ascii="Times New Roman" w:hAnsi="Times New Roman" w:cs="Times New Roman"/>
          <w:u w:val="none"/>
          <w:sz w:val="21"/>
          <w:position w:val="4.27233887"/>
          <w:color w:val="000000"/>
          <w:noProof w:val="true"/>
          <w:spacing w:val="-20"/>
          <w:w w:val="100"/>
        </w:rPr>
        <w:t>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11</w:t>
      </w:r>
    </w:p>
    <w:p w:rsidR="005A76FB" w:rsidRDefault="005A76FB" w:rsidP="005A76FB">
      <w:pPr>
        <w:spacing w:before="0" w:after="0" w:line="520" w:lineRule="exact"/>
        <w:ind w:firstLine="462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（三）数据处理及统计分析</w:t>
      </w:r>
      <w:r>
        <w:rPr>
          <w:rFonts w:ascii="Times New Roman" w:hAnsi="Times New Roman" w:cs="Times New Roman"/>
          <w:u w:val="none"/>
          <w:sz w:val="21"/>
          <w:position w:val="4.2722168"/>
          <w:color w:val="000000"/>
          <w:noProof w:val="true"/>
          <w:spacing w:val="-19"/>
          <w:w w:val="100"/>
        </w:rPr>
        <w:t>······························································································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7"/>
          <w:w w:val="100"/>
        </w:rPr>
        <w:t>17</w:t>
      </w:r>
    </w:p>
    <w:p w:rsidR="005A76FB" w:rsidRDefault="005A76FB" w:rsidP="005A76FB">
      <w:pPr>
        <w:spacing w:before="0" w:after="0" w:line="520" w:lineRule="exact"/>
        <w:ind w:firstLine="462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（四）结果的评价</w:t>
      </w:r>
      <w:r>
        <w:rPr>
          <w:rFonts w:ascii="Times New Roman" w:hAnsi="Times New Roman" w:cs="Times New Roman"/>
          <w:u w:val="none"/>
          <w:sz w:val="21"/>
          <w:position w:val="4.27227783"/>
          <w:color w:val="000000"/>
          <w:noProof w:val="true"/>
          <w:spacing w:val="-19"/>
          <w:w w:val="100"/>
        </w:rPr>
        <w:t>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20</w:t>
      </w:r>
    </w:p>
    <w:p w:rsidR="005A76FB" w:rsidRDefault="005A76FB" w:rsidP="005A76FB">
      <w:pPr>
        <w:spacing w:before="0" w:after="0" w:line="521" w:lineRule="exact"/>
        <w:ind w:firstLine="462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（五）临床报告内容</w:t>
      </w:r>
      <w:r>
        <w:rPr>
          <w:rFonts w:ascii="Times New Roman" w:hAnsi="Times New Roman" w:cs="Times New Roman"/>
          <w:u w:val="none"/>
          <w:sz w:val="21"/>
          <w:position w:val="4.2723999"/>
          <w:color w:val="000000"/>
          <w:noProof w:val="true"/>
          <w:spacing w:val="-20"/>
          <w:w w:val="100"/>
        </w:rPr>
        <w:t>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7"/>
          <w:w w:val="100"/>
        </w:rPr>
        <w:t>21</w:t>
      </w:r>
    </w:p>
    <w:p w:rsidR="005A76FB" w:rsidRDefault="005A76FB" w:rsidP="005A76FB">
      <w:pPr>
        <w:spacing w:before="0" w:after="0" w:line="520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五、特殊制剂</w:t>
      </w:r>
      <w:r>
        <w:rPr>
          <w:rFonts w:ascii="Times New Roman" w:hAnsi="Times New Roman" w:cs="Times New Roman"/>
          <w:u w:val="none"/>
          <w:sz w:val="21"/>
          <w:position w:val="4.2722168"/>
          <w:color w:val="000000"/>
          <w:noProof w:val="true"/>
          <w:spacing w:val="-19"/>
          <w:w w:val="100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7"/>
          <w:w w:val="100"/>
        </w:rPr>
        <w:t>22</w:t>
      </w:r>
    </w:p>
    <w:p w:rsidR="005A76FB" w:rsidRDefault="005A76FB" w:rsidP="005A76FB">
      <w:pPr>
        <w:spacing w:before="0" w:after="0" w:line="520" w:lineRule="exact"/>
        <w:ind w:firstLine="462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（一）口服缓控释制剂</w:t>
      </w:r>
      <w:r>
        <w:rPr>
          <w:rFonts w:ascii="Times New Roman" w:hAnsi="Times New Roman" w:cs="Times New Roman"/>
          <w:u w:val="none"/>
          <w:sz w:val="21"/>
          <w:position w:val="4.27227783"/>
          <w:color w:val="000000"/>
          <w:noProof w:val="true"/>
          <w:spacing w:val="-19"/>
          <w:w w:val="100"/>
        </w:rPr>
        <w:t>········································································································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7"/>
          <w:w w:val="100"/>
        </w:rPr>
        <w:t>22</w:t>
      </w:r>
    </w:p>
    <w:p w:rsidR="005A76FB" w:rsidRDefault="005A76FB" w:rsidP="005A76FB">
      <w:pPr>
        <w:spacing w:before="0" w:after="0" w:line="521" w:lineRule="exact"/>
        <w:ind w:firstLine="462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（二）特殊活性成分制剂</w:t>
      </w:r>
      <w:r>
        <w:rPr>
          <w:rFonts w:ascii="Times New Roman" w:hAnsi="Times New Roman" w:cs="Times New Roman"/>
          <w:u w:val="none"/>
          <w:sz w:val="21"/>
          <w:position w:val="4.2723999"/>
          <w:color w:val="000000"/>
          <w:noProof w:val="true"/>
          <w:spacing w:val="-19"/>
          <w:w w:val="100"/>
        </w:rPr>
        <w:t>···································································································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7"/>
          <w:w w:val="100"/>
        </w:rPr>
        <w:t>24</w:t>
      </w:r>
    </w:p>
    <w:p w:rsidR="005A76FB" w:rsidRDefault="005A76FB" w:rsidP="005A76FB">
      <w:pPr>
        <w:spacing w:before="0" w:after="0" w:line="520" w:lineRule="exact"/>
        <w:ind w:firstLine="462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（三）复方制剂</w:t>
      </w:r>
      <w:r>
        <w:rPr>
          <w:rFonts w:ascii="Times New Roman" w:hAnsi="Times New Roman" w:cs="Times New Roman"/>
          <w:u w:val="none"/>
          <w:sz w:val="21"/>
          <w:position w:val="4.2722168"/>
          <w:color w:val="000000"/>
          <w:noProof w:val="true"/>
          <w:spacing w:val="-19"/>
          <w:w w:val="100"/>
        </w:rPr>
        <w:t>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7"/>
          <w:w w:val="100"/>
        </w:rPr>
        <w:t>25</w:t>
      </w:r>
    </w:p>
    <w:p w:rsidR="005A76FB" w:rsidRDefault="005A76FB" w:rsidP="005A76FB">
      <w:pPr>
        <w:spacing w:before="0" w:after="0" w:line="520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六、结语</w:t>
      </w:r>
      <w:r>
        <w:rPr>
          <w:rFonts w:ascii="Times New Roman" w:hAnsi="Times New Roman" w:cs="Times New Roman"/>
          <w:u w:val="none"/>
          <w:sz w:val="21"/>
          <w:position w:val="4.27233887"/>
          <w:color w:val="000000"/>
          <w:noProof w:val="true"/>
          <w:spacing w:val="-19"/>
          <w:w w:val="100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25</w:t>
      </w:r>
    </w:p>
    <w:p w:rsidR="005A76FB" w:rsidRDefault="005A76FB" w:rsidP="005A76FB">
      <w:pPr>
        <w:spacing w:before="0" w:after="0" w:line="521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七、名词解释</w:t>
      </w:r>
      <w:r>
        <w:rPr>
          <w:rFonts w:ascii="Times New Roman" w:hAnsi="Times New Roman" w:cs="Times New Roman"/>
          <w:u w:val="none"/>
          <w:sz w:val="21"/>
          <w:position w:val="4.27233887"/>
          <w:color w:val="000000"/>
          <w:noProof w:val="true"/>
          <w:spacing w:val="-19"/>
          <w:w w:val="100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7"/>
          <w:w w:val="100"/>
        </w:rPr>
        <w:t>25</w:t>
      </w:r>
    </w:p>
    <w:p w:rsidR="005A76FB" w:rsidRDefault="005A76FB" w:rsidP="005A76FB">
      <w:pPr>
        <w:spacing w:before="0" w:after="0" w:line="520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八、参考文献</w:t>
      </w:r>
      <w:r>
        <w:rPr>
          <w:rFonts w:ascii="Times New Roman" w:hAnsi="Times New Roman" w:cs="Times New Roman"/>
          <w:u w:val="none"/>
          <w:sz w:val="21"/>
          <w:position w:val="4.27246094"/>
          <w:color w:val="000000"/>
          <w:noProof w:val="true"/>
          <w:spacing w:val="-19"/>
          <w:w w:val="100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7"/>
          <w:w w:val="100"/>
        </w:rPr>
        <w:t>26</w:t>
      </w:r>
    </w:p>
    <w:p w:rsidR="005A76FB" w:rsidRDefault="005A76FB" w:rsidP="005A76FB">
      <w:pPr>
        <w:spacing w:before="0" w:after="0" w:line="520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九、著者</w:t>
      </w:r>
      <w:r>
        <w:rPr>
          <w:rFonts w:ascii="Times New Roman" w:hAnsi="Times New Roman" w:cs="Times New Roman"/>
          <w:u w:val="none"/>
          <w:sz w:val="21"/>
          <w:position w:val="4.27209473"/>
          <w:color w:val="000000"/>
          <w:noProof w:val="true"/>
          <w:spacing w:val="-19"/>
          <w:w w:val="100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28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1440" w:right="998" w:bottom="1200" w:left="1358" w:header="0" w:footer="0" w:gutter="0"/>
          <w:cols w:num="1" w:equalWidth="0">
            <w:col w:w="9543" w:space="0"/>
          </w:cols>
          <w:docGrid w:type="lines" w:linePitch="312"/>
        </w:sectPr>
      </w:pPr>
    </w:p>
    <w:bookmarkStart w:id="3" w:name="3"/>
    <w:bookmarkEnd w:id="3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470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998" w:bottom="555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468" w:lineRule="exact"/>
        <w:ind w:left="60" w:firstLine="1091"/>
        <w:jc w:val="left"/>
        <w:rPr/>
      </w:pPr>
      <w:r>
        <w:rPr>
          <w:rFonts w:ascii="宋体" w:eastAsia="宋体" w:hAnsi="宋体" w:cs="宋体"/>
          <w:u w:val="none"/>
          <w:sz w:val="36"/>
          <w:position w:val="0"/>
          <w:color w:val="000000"/>
          <w:noProof w:val="true"/>
          <w:spacing w:val="-5"/>
          <w:w w:val="100"/>
        </w:rPr>
        <w:t>化学药物制剂人体生物利用度和生物等效性</w:t>
      </w:r>
    </w:p>
    <w:p w:rsidR="005A76FB" w:rsidRDefault="005A76FB" w:rsidP="005A76FB">
      <w:pPr>
        <w:spacing w:before="0" w:after="0" w:line="624" w:lineRule="exact"/>
        <w:ind w:firstLine="3073" w:left="60"/>
        <w:jc w:val="left"/>
        <w:rPr/>
      </w:pPr>
      <w:r>
        <w:rPr>
          <w:rFonts w:ascii="宋体" w:eastAsia="宋体" w:hAnsi="宋体" w:cs="宋体"/>
          <w:u w:val="none"/>
          <w:sz w:val="36"/>
          <w:position w:val="0"/>
          <w:color w:val="000000"/>
          <w:noProof w:val="true"/>
          <w:spacing w:val="-5"/>
          <w:w w:val="100"/>
        </w:rPr>
        <w:t>研究技术指导原则</w:t>
      </w:r>
    </w:p>
    <w:p w:rsidR="005A76FB" w:rsidRDefault="005A76FB" w:rsidP="005A76FB">
      <w:pPr>
        <w:spacing w:before="0" w:after="0" w:lineRule="exact" w:line="240"/>
        <w:ind w:firstLine="3073" w:left="60"/>
        <w:rPr/>
      </w:pPr>
    </w:p>
    <w:p w:rsidR="005A76FB" w:rsidRDefault="005A76FB" w:rsidP="005A76FB">
      <w:pPr>
        <w:spacing w:before="0" w:after="0" w:lineRule="exact" w:line="240"/>
        <w:ind w:firstLine="3073" w:left="60"/>
        <w:rPr/>
      </w:pPr>
    </w:p>
    <w:p w:rsidR="005A76FB" w:rsidRDefault="005A76FB" w:rsidP="005A76FB">
      <w:pPr>
        <w:spacing w:before="0" w:after="0" w:lineRule="exact" w:line="240"/>
        <w:ind w:firstLine="3073" w:left="60"/>
        <w:rPr/>
      </w:pPr>
    </w:p>
    <w:p w:rsidR="005A76FB" w:rsidRDefault="005A76FB" w:rsidP="005A76FB">
      <w:pPr>
        <w:spacing w:before="0" w:after="0" w:line="504" w:lineRule="exact"/>
        <w:ind w:firstLine="641" w:left="60"/>
        <w:jc w:val="left"/>
        <w:rPr/>
      </w:pPr>
      <w:r>
        <w:rPr>
          <w:rFonts w:ascii="宋体" w:hAnsi="宋体" w:cs="宋体"/>
          <w:u w:val="none"/>
          <w:sz w:val="32"/>
          <w:position w:val="0"/>
          <w:color w:val="000000"/>
          <w:noProof w:val="true"/>
          <w:spacing w:val="-5"/>
          <w:w w:val="100"/>
        </w:rPr>
        <w:t>一、概述</w:t>
      </w:r>
    </w:p>
    <w:p w:rsidR="005A76FB" w:rsidRDefault="005A76FB" w:rsidP="005A76FB">
      <w:pPr>
        <w:spacing w:before="0" w:after="0" w:lineRule="exact" w:line="234"/>
        <w:ind w:firstLine="641" w:left="60"/>
        <w:rPr/>
      </w:pPr>
    </w:p>
    <w:p w:rsidR="005A76FB" w:rsidRDefault="005A76FB" w:rsidP="005A76FB">
      <w:pPr>
        <w:spacing w:before="0" w:after="0" w:line="364" w:lineRule="exact"/>
        <w:ind w:firstLine="56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药物制剂要产生最佳疗效，其药物活性成分应当在预期时间段内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释放</w:t>
      </w:r>
    </w:p>
    <w:p w:rsidR="005A76FB" w:rsidRDefault="005A76FB" w:rsidP="005A76FB">
      <w:pPr>
        <w:spacing w:before="0" w:after="0" w:lineRule="exact" w:line="240"/>
        <w:ind w:firstLine="56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吸收并被转运到作用部位达到预期的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有效浓度。大多数药物是进入血液循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环后产生全身治疗效果的，作用部位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的药物浓度和血液中药物浓度存在一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定的比例关系，因此可以通过测定血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液循环中的药物浓度来获得反映药物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体内吸收程度和速度的主要药代动力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学参数，间接预测药物制剂的临床治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疗效果，以评价制剂的质量。允许这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种预测的前提是制剂中活性成分进入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体内的行为是一致并且可重现的。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998" w:bottom="555" w:left="1358" w:header="0" w:footer="0" w:gutter="0"/>
          <w:cols w:num="1" w:equalWidth="0">
            <w:col w:w="954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998" w:bottom="555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620"/>
        <w:jc w:val="left"/>
        <w:rPr/>
      </w:pP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0"/>
          <w:w w:val="81"/>
        </w:rPr>
        <w:t>生物利用度（Bioavailability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BA）是反映药物活性成分吸收进入体内的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998" w:bottom="555" w:left="1358" w:header="0" w:footer="0" w:gutter="0"/>
          <w:cols w:num="2" w:equalWidth="0">
            <w:col w:w="4031" w:space="0"/>
            <w:col w:w="551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998" w:bottom="555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程度和速度的指标。过去出现的一些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由于制剂生物利用度不同而导致的不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良事件，使人们认识到确有必要对制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剂中活性成分生物利用度的一致性或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可重现性进行验证，尤其是在含有相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同活性成分的仿制产品要替代它的原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创制剂进入临床使用的时候。鉴于药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物浓度和治疗效果相关，假设在同一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受试者，相同的血药浓度-时间曲线意味着在作用部位能达到相同的药物浓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度，并产生相同的疗效，那么就可以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药代动力学参数作为替代的终点指标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998" w:bottom="555" w:left="1358" w:header="0" w:footer="0" w:gutter="0"/>
          <w:cols w:num="1" w:equalWidth="0">
            <w:col w:w="954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998" w:bottom="555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60"/>
        <w:jc w:val="left"/>
        <w:rPr/>
      </w:pP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16"/>
          <w:w w:val="100"/>
        </w:rPr>
        <w:t>来建立等效性，即生物等效性（Bioequivalence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MS Gothic" w:hAnsi="MS Gothic" w:cs="MS Gothic"/>
          <w:u w:val="none"/>
          <w:sz w:val="28"/>
          <w:position w:val="0"/>
          <w:color w:val="000000"/>
          <w:noProof w:val="true"/>
          <w:spacing w:val="-20"/>
          <w:w w:val="100"/>
        </w:rPr>
        <w:t>BE）。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998" w:bottom="555" w:left="1358" w:header="0" w:footer="0" w:gutter="0"/>
          <w:cols w:num="2" w:equalWidth="0">
            <w:col w:w="5895" w:space="0"/>
            <w:col w:w="364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998" w:bottom="555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560" w:left="60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0"/>
          <w:w w:val="100"/>
        </w:rPr>
        <w:t>BA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和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3"/>
          <w:w w:val="100"/>
        </w:rPr>
        <w:t>BE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7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研究已经成为评价制剂质量的重要手段。本指导原则将重点</w:t>
      </w:r>
    </w:p>
    <w:p w:rsidR="005A76FB" w:rsidRDefault="005A76FB" w:rsidP="005A76FB">
      <w:pPr>
        <w:spacing w:before="0" w:after="0" w:lineRule="exact" w:line="240"/>
        <w:ind w:firstLine="56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阐述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0"/>
          <w:w w:val="100"/>
        </w:rPr>
        <w:t>BA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0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和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3"/>
          <w:w w:val="100"/>
        </w:rPr>
        <w:t>BE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9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研究的相关概念，应用范围和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0"/>
          <w:w w:val="100"/>
        </w:rPr>
        <w:t>BA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9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和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3"/>
          <w:w w:val="100"/>
        </w:rPr>
        <w:t>BE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0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研究的设计、操作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和评价等。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238" w:lineRule="exact"/>
        <w:ind w:firstLine="4482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  <w:spacing w:val="-3"/>
          <w:w w:val="100"/>
        </w:rPr>
        <w:t>1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998" w:bottom="555" w:left="1358" w:header="0" w:footer="0" w:gutter="0"/>
          <w:cols w:num="1" w:equalWidth="0">
            <w:col w:w="9543" w:space="0"/>
          </w:cols>
          <w:docGrid w:type="lines" w:linePitch="312"/>
        </w:sectPr>
      </w:pPr>
    </w:p>
    <w:bookmarkStart w:id="4" w:name="4"/>
    <w:bookmarkEnd w:id="4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408" w:lineRule="exact"/>
        <w:ind w:left="-1357" w:firstLine="1979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本指导原则主要是针对化学药品口服制剂的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0"/>
          <w:w w:val="100"/>
        </w:rPr>
        <w:t>BA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和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2"/>
          <w:w w:val="100"/>
        </w:rPr>
        <w:t>BE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18"/>
          <w:w w:val="100"/>
        </w:rPr>
        <w:t>研究，也适用于</w:t>
      </w:r>
    </w:p>
    <w:p w:rsidR="005A76FB" w:rsidRDefault="005A76FB" w:rsidP="005A76FB">
      <w:pPr>
        <w:spacing w:before="0" w:after="0" w:lineRule="exact" w:line="240"/>
        <w:ind w:left="-1357" w:firstLine="1979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其他需要吸收起全身作用的化学药品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制剂。因为在具体应用过程中有可能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面临多种情况，对于一些特殊问题，仍应遵循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具体问题具体分析的原则。</w:t>
      </w:r>
    </w:p>
    <w:p w:rsidR="005A76FB" w:rsidRDefault="005A76FB" w:rsidP="005A76FB">
      <w:pPr>
        <w:spacing w:before="0" w:after="0" w:lineRule="exact" w:line="233"/>
        <w:ind w:firstLine="1418" w:left="-1357"/>
        <w:rPr/>
      </w:pPr>
    </w:p>
    <w:p w:rsidR="005A76FB" w:rsidRDefault="005A76FB" w:rsidP="005A76FB">
      <w:pPr>
        <w:spacing w:before="0" w:after="0" w:line="417" w:lineRule="exact"/>
        <w:ind w:firstLine="2059" w:left="-1357"/>
        <w:jc w:val="left"/>
        <w:rPr/>
      </w:pPr>
      <w:r>
        <w:rPr>
          <w:rFonts w:ascii="宋体" w:hAnsi="宋体" w:cs="宋体"/>
          <w:u w:val="none"/>
          <w:sz w:val="32"/>
          <w:position w:val="0"/>
          <w:color w:val="000000"/>
          <w:noProof w:val="true"/>
          <w:spacing w:val="18"/>
          <w:w w:val="100"/>
        </w:rPr>
        <w:t>二、BA</w:t>
      </w:r>
      <w:r>
        <w:rPr>
          <w:rFonts w:ascii="Calibri" w:hAnsi="Calibri" w:cs="Calibri"/>
          <w:u w:val="none"/>
          <w:sz w:val="32"/>
          <w:color w:val="000000"/>
          <w:noProof w:val="true"/>
          <w:spacing w:val="5"/>
          <w:w w:val="100"/>
        </w:rPr>
        <w:t> </w:t>
      </w:r>
      <w:r>
        <w:rPr>
          <w:rFonts w:ascii="宋体" w:eastAsia="宋体" w:hAnsi="宋体" w:cs="宋体"/>
          <w:u w:val="none"/>
          <w:sz w:val="32"/>
          <w:position w:val="0"/>
          <w:color w:val="000000"/>
          <w:noProof w:val="true"/>
          <w:spacing w:val="-6"/>
          <w:w w:val="100"/>
        </w:rPr>
        <w:t>和</w:t>
      </w:r>
      <w:r>
        <w:rPr>
          <w:rFonts w:ascii="Calibri" w:hAnsi="Calibri" w:cs="Calibri"/>
          <w:u w:val="none"/>
          <w:sz w:val="32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32"/>
          <w:position w:val="0"/>
          <w:color w:val="000000"/>
          <w:noProof w:val="true"/>
          <w:spacing w:val="-14"/>
          <w:w w:val="100"/>
        </w:rPr>
        <w:t>BE</w:t>
      </w:r>
      <w:r>
        <w:rPr>
          <w:rFonts w:ascii="Calibri" w:hAnsi="Calibri" w:cs="Calibri"/>
          <w:u w:val="none"/>
          <w:sz w:val="32"/>
          <w:color w:val="000000"/>
          <w:noProof w:val="true"/>
          <w:spacing w:val="5"/>
          <w:w w:val="100"/>
        </w:rPr>
        <w:t> </w:t>
      </w:r>
      <w:r>
        <w:rPr>
          <w:rFonts w:ascii="宋体" w:eastAsia="宋体" w:hAnsi="宋体" w:cs="宋体"/>
          <w:u w:val="none"/>
          <w:sz w:val="32"/>
          <w:position w:val="0"/>
          <w:color w:val="000000"/>
          <w:noProof w:val="true"/>
          <w:spacing w:val="-5"/>
          <w:w w:val="100"/>
        </w:rPr>
        <w:t>基本概念及应用</w:t>
      </w:r>
    </w:p>
    <w:p w:rsidR="005A76FB" w:rsidRDefault="005A76FB" w:rsidP="005A76FB">
      <w:pPr>
        <w:spacing w:before="0" w:after="0" w:lineRule="exact" w:line="234"/>
        <w:ind w:firstLine="2059" w:left="-1357"/>
        <w:rPr/>
      </w:pPr>
    </w:p>
    <w:p w:rsidR="005A76FB" w:rsidRDefault="005A76FB" w:rsidP="005A76FB">
      <w:pPr>
        <w:spacing w:before="0" w:after="0" w:line="364" w:lineRule="exact"/>
        <w:ind w:firstLine="1979" w:left="-1357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3"/>
          <w:w w:val="100"/>
        </w:rPr>
        <w:t>1.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7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生物利用度：是指药物活性成分从制剂释放吸收进入全身循环的程</w:t>
      </w:r>
    </w:p>
    <w:p w:rsidR="005A76FB" w:rsidRDefault="005A76FB" w:rsidP="005A76FB">
      <w:pPr>
        <w:spacing w:before="0" w:after="0" w:lineRule="exact" w:line="240"/>
        <w:ind w:firstLine="1979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度和速度。一般分为绝对生物利用度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和相对生物利用度。绝对生物利用度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是以静脉制剂（通常认为静脉制剂生物利用度为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"/>
          <w:w w:val="100"/>
        </w:rPr>
        <w:t>100%）为参比制剂获得的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药物活性成分吸收进入体内循环的相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3"/>
          <w:w w:val="100"/>
        </w:rPr>
        <w:t>对量；相对生物利用度则是以其他非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静脉途径给药的制剂（如片剂和口服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溶液）为参比制剂获得的药物活性成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分吸收进入体循环的相对量，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979" w:left="-1357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3"/>
          <w:w w:val="100"/>
        </w:rPr>
        <w:t>2.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7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生物等效性：是指药学等效制剂或可替换药物在相同试验条件下，</w:t>
      </w:r>
    </w:p>
    <w:p w:rsidR="005A76FB" w:rsidRDefault="005A76FB" w:rsidP="005A76FB">
      <w:pPr>
        <w:spacing w:before="0" w:after="0" w:lineRule="exact" w:line="240"/>
        <w:ind w:firstLine="1979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服用相同剂量，其活性成分吸收程度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和速度的差异无统计学意义。通常意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义的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3"/>
          <w:w w:val="100"/>
        </w:rPr>
        <w:t>BE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研究是指用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0"/>
          <w:w w:val="100"/>
        </w:rPr>
        <w:t>BA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9"/>
          <w:w w:val="100"/>
        </w:rPr>
        <w:t>研究方法，以药代动力学参数为终点指标，根据预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先确定的等效标准和限度进行的比较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研究。在药代动力学方法确实不可行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79"/>
        </w:rPr>
        <w:t>时,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9"/>
          <w:w w:val="100"/>
        </w:rPr>
        <w:t>也可以考虑以临床综合疗效、药效学指标或体外试验指标等进行比较性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研究，但需充分证实所采用的方法具有科学性和可行性。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979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了解以下几个概念将有助于理解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0"/>
          <w:w w:val="100"/>
        </w:rPr>
        <w:t>BA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和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20"/>
          <w:w w:val="100"/>
        </w:rPr>
        <w:t>BE：</w:t>
      </w:r>
    </w:p>
    <w:p w:rsidR="005A76FB" w:rsidRDefault="005A76FB" w:rsidP="005A76FB">
      <w:pPr>
        <w:spacing w:before="0" w:after="0" w:lineRule="exact" w:line="240"/>
        <w:ind w:firstLine="1979" w:left="-1357"/>
        <w:rPr/>
      </w:pPr>
    </w:p>
    <w:p w:rsidR="005A76FB" w:rsidRDefault="005A76FB" w:rsidP="005A76FB">
      <w:pPr>
        <w:spacing w:before="0" w:after="0" w:line="384" w:lineRule="exact"/>
        <w:ind w:firstLine="1979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0"/>
          <w:w w:val="100"/>
        </w:rPr>
        <w:t>原创药（Innovator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17"/>
          <w:w w:val="100"/>
        </w:rPr>
        <w:t>Product）：是指已经过全面的药学、药理学和毒理学</w:t>
      </w:r>
    </w:p>
    <w:p w:rsidR="005A76FB" w:rsidRDefault="005A76FB" w:rsidP="005A76FB">
      <w:pPr>
        <w:spacing w:before="0" w:after="0" w:lineRule="exact" w:line="240"/>
        <w:ind w:firstLine="1979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研究以及临床研究数据证实其安全有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效性并首次被批准上市的药品。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979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2"/>
          <w:w w:val="100"/>
        </w:rPr>
        <w:t>药学等效性(Pharmaceutical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7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17"/>
          <w:w w:val="100"/>
        </w:rPr>
        <w:t>equivalence)：如果两制剂含等量的相同活性</w:t>
      </w:r>
    </w:p>
    <w:p w:rsidR="005A76FB" w:rsidRDefault="005A76FB" w:rsidP="005A76FB">
      <w:pPr>
        <w:spacing w:before="0" w:after="0" w:lineRule="exact" w:line="240"/>
        <w:ind w:firstLine="1979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成分，具有相同的剂型，符合同样的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或可比较的质量标准，则可以认为他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们是药学等效的。药学等效不一定意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味着生物等效，因为辅料的不同或生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ectPr w:rsidR="005A76FB" w:rsidSect="005A76FB">
          <w:type w:val="continuous"/>
          <w:pgSz w:w="11900" w:h="16840"/>
          <w:pgMar w:top="795" w:right="998" w:bottom="555" w:left="1358" w:header="0" w:footer="0" w:gutter="0"/>
        </w:sectPr>
        <w:spacing w:before="0" w:after="0" w:line="238" w:lineRule="exact"/>
        <w:ind w:firstLine="5900" w:left="-1357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  <w:spacing w:val="-3"/>
          <w:w w:val="100"/>
        </w:rPr>
        <w:t>2</w:t>
      </w:r>
    </w:p>
    <w:bookmarkStart w:id="5" w:name="5"/>
    <w:bookmarkEnd w:id="5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408" w:lineRule="exact"/>
        <w:ind w:left="-1357" w:firstLine="1418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产工艺差异等可能会导致药物溶出或吸收行为的改变。</w:t>
      </w:r>
    </w:p>
    <w:p w:rsidR="005A76FB" w:rsidRDefault="005A76FB" w:rsidP="005A76FB">
      <w:pPr>
        <w:spacing w:before="0" w:after="0" w:lineRule="exact" w:line="240"/>
        <w:ind w:left="-1357" w:firstLine="1418"/>
        <w:rPr/>
      </w:pPr>
    </w:p>
    <w:p w:rsidR="005A76FB" w:rsidRDefault="005A76FB" w:rsidP="005A76FB">
      <w:pPr>
        <w:spacing w:before="0" w:after="0" w:line="384" w:lineRule="exact"/>
        <w:ind w:firstLine="1979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1"/>
          <w:w w:val="100"/>
        </w:rPr>
        <w:t>治疗等效性(Therapeutic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9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16"/>
          <w:w w:val="100"/>
        </w:rPr>
        <w:t>equivalence)：如果两制剂含有相同活性成分，</w:t>
      </w:r>
    </w:p>
    <w:p w:rsidR="005A76FB" w:rsidRDefault="005A76FB" w:rsidP="005A76FB">
      <w:pPr>
        <w:spacing w:before="0" w:after="0" w:lineRule="exact" w:line="240"/>
        <w:ind w:firstLine="1979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并且临床上显示具有相同的安全性和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有效性，可以认为两制剂具有治疗等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效性。如果两制剂中所用辅料本身并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不会导致有效性和安全性问题，生物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等效性研究是证实两制剂治疗等效性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最合适的办法。如果药物吸收速度与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临床疗效无关,吸收程度相同但吸收速度不同的药物也可能达到治疗等效。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而含有相同的活性成分只是活性成分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化学形式不同（如某一化合物的盐、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酯等）或剂型不同（如片剂和胶囊剂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）的药物制剂也可能治疗等效。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979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9"/>
          <w:w w:val="100"/>
        </w:rPr>
        <w:t>基本相似药物（Essentially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5"/>
          <w:w w:val="100"/>
        </w:rPr>
        <w:t>similar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0"/>
          <w:w w:val="100"/>
        </w:rPr>
        <w:t>product）：如果两个制剂具有等量且符</w:t>
      </w:r>
    </w:p>
    <w:p w:rsidR="005A76FB" w:rsidRDefault="005A76FB" w:rsidP="005A76FB">
      <w:pPr>
        <w:spacing w:before="0" w:after="0" w:lineRule="exact" w:line="240"/>
        <w:ind w:firstLine="1979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合同一质量标准的药物活性成分，具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有相同剂型，并且经过证明具有生物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等效性,则两个制剂可以认为是基本相似药物。从广义上讲，这一概念也应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适用于含同一活性成分的不同的剂型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，如片剂和胶囊剂。与原创药基本相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似药物是可以替换原创药使用的。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979" w:left="-1357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0"/>
          <w:w w:val="100"/>
        </w:rPr>
        <w:t>BA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3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和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3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3"/>
          <w:w w:val="100"/>
        </w:rPr>
        <w:t>BE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3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均是评价制剂质量的重要指标，BA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3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强调反映药物活性成分</w:t>
      </w:r>
    </w:p>
    <w:p w:rsidR="005A76FB" w:rsidRDefault="005A76FB" w:rsidP="005A76FB">
      <w:pPr>
        <w:spacing w:before="0" w:after="0" w:lineRule="exact" w:line="240"/>
        <w:ind w:firstLine="1979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到达体内循环的相对量和速度，是新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药研究过程中选择合适给药途径和确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定用药方案(如给药剂量和给药间隔)的重要依据之一。BE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73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则重点在于以预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先确定的等效标准和限度进行的比较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，是保证含同一药物活性成分的不同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制剂体内行为一致性的依据，是判断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后研发产品是否可替换已上市药品使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用的依据。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979" w:left="-1357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0"/>
          <w:w w:val="100"/>
        </w:rPr>
        <w:t>BA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和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3"/>
          <w:w w:val="100"/>
        </w:rPr>
        <w:t>BE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研究在药品研发的不同阶段有不同作用：</w:t>
      </w:r>
    </w:p>
    <w:p w:rsidR="005A76FB" w:rsidRDefault="005A76FB" w:rsidP="005A76FB">
      <w:pPr>
        <w:spacing w:before="0" w:after="0" w:lineRule="exact" w:line="240"/>
        <w:ind w:firstLine="1979" w:left="-1357"/>
        <w:rPr/>
      </w:pPr>
    </w:p>
    <w:p w:rsidR="005A76FB" w:rsidRDefault="005A76FB" w:rsidP="005A76FB">
      <w:pPr>
        <w:spacing w:before="0" w:after="0" w:line="384" w:lineRule="exact"/>
        <w:ind w:firstLine="1979" w:left="-135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在新药研究阶段，为了确定新药处方、工艺合理性，通常需要比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较改</w:t>
      </w:r>
    </w:p>
    <w:p w:rsidR="005A76FB" w:rsidRDefault="005A76FB" w:rsidP="005A76FB">
      <w:pPr>
        <w:spacing w:before="0" w:after="0" w:lineRule="exact" w:line="240"/>
        <w:ind w:firstLine="1979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变上述因素后制剂是否能达到预期的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生物利用度；开发了新剂型，要对拟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ectPr w:rsidR="005A76FB" w:rsidSect="005A76FB">
          <w:type w:val="continuous"/>
          <w:pgSz w:w="11900" w:h="16841"/>
          <w:pgMar w:top="795" w:right="998" w:bottom="555" w:left="1358" w:header="0" w:footer="0" w:gutter="0"/>
        </w:sectPr>
        <w:spacing w:before="0" w:after="0" w:line="238" w:lineRule="exact"/>
        <w:ind w:firstLine="5900" w:left="-1357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  <w:spacing w:val="-3"/>
          <w:w w:val="100"/>
        </w:rPr>
        <w:t>3</w:t>
      </w:r>
    </w:p>
    <w:bookmarkStart w:id="6" w:name="6"/>
    <w:bookmarkEnd w:id="6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408" w:lineRule="exact"/>
        <w:ind w:left="-1317" w:firstLine="141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上市剂型进行生物利用度研究以确定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剂型的合理性，通过与原剂型比较的</w:t>
      </w:r>
    </w:p>
    <w:p w:rsidR="005A76FB" w:rsidRDefault="005A76FB" w:rsidP="005A76FB">
      <w:pPr>
        <w:spacing w:before="0" w:after="0" w:lineRule="exact" w:line="240"/>
        <w:ind w:left="-1317" w:firstLine="1418"/>
        <w:rPr/>
      </w:pPr>
    </w:p>
    <w:p w:rsidR="005A76FB" w:rsidRDefault="005A76FB" w:rsidP="005A76FB">
      <w:pPr>
        <w:spacing w:before="0" w:after="0" w:line="384" w:lineRule="exact"/>
        <w:ind w:firstLine="1418" w:left="-1317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0"/>
          <w:w w:val="100"/>
        </w:rPr>
        <w:t>BA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研究来确定新剂型的给药剂量，也可通过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3"/>
          <w:w w:val="100"/>
        </w:rPr>
        <w:t>BE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研究来证实新剂型与原剂</w:t>
      </w:r>
    </w:p>
    <w:p w:rsidR="005A76FB" w:rsidRDefault="005A76FB" w:rsidP="005A76FB">
      <w:pPr>
        <w:spacing w:before="0" w:after="0" w:lineRule="exact" w:line="240"/>
        <w:ind w:firstLine="1418" w:left="-1317"/>
        <w:rPr/>
      </w:pPr>
    </w:p>
    <w:p w:rsidR="005A76FB" w:rsidRDefault="005A76FB" w:rsidP="005A76FB">
      <w:pPr>
        <w:spacing w:before="0" w:after="0" w:line="384" w:lineRule="exact"/>
        <w:ind w:firstLine="1418" w:left="-131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型是否等效；在临床试验过程中，可通过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4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2"/>
          <w:w w:val="100"/>
        </w:rPr>
        <w:t>BE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4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研究来验证同一药物的不同</w:t>
      </w:r>
    </w:p>
    <w:p w:rsidR="005A76FB" w:rsidRDefault="005A76FB" w:rsidP="005A76FB">
      <w:pPr>
        <w:spacing w:before="0" w:after="0" w:lineRule="exact" w:line="240"/>
        <w:ind w:firstLine="1418" w:left="-1317"/>
        <w:rPr/>
      </w:pPr>
    </w:p>
    <w:p w:rsidR="005A76FB" w:rsidRDefault="005A76FB" w:rsidP="005A76FB">
      <w:pPr>
        <w:spacing w:before="0" w:after="0" w:line="384" w:lineRule="exact"/>
        <w:ind w:firstLine="1418" w:left="-1317"/>
        <w:jc w:val="left"/>
        <w:rPr/>
      </w:pP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3"/>
          <w:w w:val="100"/>
        </w:rPr>
        <w:t>时期产品的前后一致性，如：早期和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晚期的临床试验用药品，临床试验用</w:t>
      </w:r>
    </w:p>
    <w:p w:rsidR="005A76FB" w:rsidRDefault="005A76FB" w:rsidP="005A76FB">
      <w:pPr>
        <w:spacing w:before="0" w:after="0" w:lineRule="exact" w:line="240"/>
        <w:ind w:firstLine="1418" w:left="-1317"/>
        <w:rPr/>
      </w:pPr>
    </w:p>
    <w:p w:rsidR="005A76FB" w:rsidRDefault="005A76FB" w:rsidP="005A76FB">
      <w:pPr>
        <w:spacing w:before="0" w:after="0" w:line="384" w:lineRule="exact"/>
        <w:ind w:firstLine="1418" w:left="-131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药品（尤其是用于确定剂量的试验药）和拟上市药品等。</w:t>
      </w:r>
    </w:p>
    <w:p w:rsidR="005A76FB" w:rsidRDefault="005A76FB" w:rsidP="005A76FB">
      <w:pPr>
        <w:spacing w:before="0" w:after="0" w:lineRule="exact" w:line="240"/>
        <w:ind w:firstLine="1418" w:left="-1317"/>
        <w:rPr/>
      </w:pPr>
    </w:p>
    <w:p w:rsidR="005A76FB" w:rsidRDefault="005A76FB" w:rsidP="005A76FB">
      <w:pPr>
        <w:spacing w:before="0" w:after="0" w:line="384" w:lineRule="exact"/>
        <w:ind w:firstLine="1979" w:left="-131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在仿制生产已有国家标准药品时，可通过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4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2"/>
          <w:w w:val="100"/>
        </w:rPr>
        <w:t>BE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4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研究来证明仿制产品与</w:t>
      </w:r>
    </w:p>
    <w:p w:rsidR="005A76FB" w:rsidRDefault="005A76FB" w:rsidP="005A76FB">
      <w:pPr>
        <w:spacing w:before="0" w:after="0" w:lineRule="exact" w:line="240"/>
        <w:ind w:firstLine="1979" w:left="-1317"/>
        <w:rPr/>
      </w:pPr>
    </w:p>
    <w:p w:rsidR="005A76FB" w:rsidRDefault="005A76FB" w:rsidP="005A76FB">
      <w:pPr>
        <w:spacing w:before="0" w:after="0" w:line="384" w:lineRule="exact"/>
        <w:ind w:firstLine="1418" w:left="-131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原创药是否具有生物等效性，是否可与原创药替换使用。</w:t>
      </w:r>
    </w:p>
    <w:p w:rsidR="005A76FB" w:rsidRDefault="005A76FB" w:rsidP="005A76FB">
      <w:pPr>
        <w:spacing w:before="0" w:after="0" w:lineRule="exact" w:line="240"/>
        <w:ind w:firstLine="1418" w:left="-1317"/>
        <w:rPr/>
      </w:pPr>
    </w:p>
    <w:p w:rsidR="005A76FB" w:rsidRDefault="005A76FB" w:rsidP="005A76FB">
      <w:pPr>
        <w:spacing w:before="0" w:after="0" w:line="384" w:lineRule="exact"/>
        <w:ind w:firstLine="1979" w:left="-131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药品批准上市后，如处方组成成分、比例以及工艺等出现一定程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度的</w:t>
      </w:r>
    </w:p>
    <w:p w:rsidR="005A76FB" w:rsidRDefault="005A76FB" w:rsidP="005A76FB">
      <w:pPr>
        <w:spacing w:before="0" w:after="0" w:lineRule="exact" w:line="240"/>
        <w:ind w:firstLine="1979" w:left="-1317"/>
        <w:rPr/>
      </w:pPr>
    </w:p>
    <w:p w:rsidR="005A76FB" w:rsidRDefault="005A76FB" w:rsidP="005A76FB">
      <w:pPr>
        <w:spacing w:before="0" w:after="0" w:line="384" w:lineRule="exact"/>
        <w:ind w:firstLine="1418" w:left="-1317"/>
        <w:jc w:val="left"/>
        <w:rPr/>
      </w:pP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5"/>
          <w:w w:val="100"/>
        </w:rPr>
        <w:t>变更时，研究者需要根据产品变化的程度来确定是否进行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4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3"/>
          <w:w w:val="100"/>
        </w:rPr>
        <w:t>BE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4"/>
        </w:rPr>
        <w:t> 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5"/>
          <w:w w:val="100"/>
        </w:rPr>
        <w:t>研究，以考</w:t>
      </w:r>
    </w:p>
    <w:p w:rsidR="005A76FB" w:rsidRDefault="005A76FB" w:rsidP="005A76FB">
      <w:pPr>
        <w:spacing w:before="0" w:after="0" w:lineRule="exact" w:line="240"/>
        <w:ind w:firstLine="1418" w:left="-1317"/>
        <w:rPr/>
      </w:pPr>
    </w:p>
    <w:p w:rsidR="005A76FB" w:rsidRDefault="005A76FB" w:rsidP="005A76FB">
      <w:pPr>
        <w:spacing w:before="0" w:after="0" w:line="384" w:lineRule="exact"/>
        <w:ind w:firstLine="1418" w:left="-131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察变更后和变更前产品是否具有生物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等效性。以提高生物利用度为目的研</w:t>
      </w:r>
    </w:p>
    <w:p w:rsidR="005A76FB" w:rsidRDefault="005A76FB" w:rsidP="005A76FB">
      <w:pPr>
        <w:spacing w:before="0" w:after="0" w:lineRule="exact" w:line="240"/>
        <w:ind w:firstLine="1418" w:left="-1317"/>
        <w:rPr/>
      </w:pPr>
    </w:p>
    <w:p w:rsidR="005A76FB" w:rsidRDefault="005A76FB" w:rsidP="005A76FB">
      <w:pPr>
        <w:spacing w:before="0" w:after="0" w:line="384" w:lineRule="exact"/>
        <w:ind w:firstLine="1418" w:left="-131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发的新制剂，需要进行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0"/>
          <w:w w:val="100"/>
        </w:rPr>
        <w:t>BA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MS Gothic" w:hAnsi="MS Gothic" w:cs="MS Gothic"/>
          <w:u w:val="none"/>
          <w:sz w:val="28"/>
          <w:position w:val="0"/>
          <w:color w:val="000000"/>
          <w:noProof w:val="true"/>
          <w:spacing w:val="-5"/>
          <w:w w:val="100"/>
        </w:rPr>
        <w:t>研究，了解变更前后生物利用度的变化。</w:t>
      </w:r>
    </w:p>
    <w:p w:rsidR="005A76FB" w:rsidRDefault="005A76FB" w:rsidP="005A76FB">
      <w:pPr>
        <w:spacing w:before="0" w:after="0" w:lineRule="exact" w:line="233"/>
        <w:ind w:firstLine="1418" w:left="-1317"/>
        <w:rPr/>
      </w:pPr>
    </w:p>
    <w:p w:rsidR="005A76FB" w:rsidRDefault="005A76FB" w:rsidP="005A76FB">
      <w:pPr>
        <w:spacing w:before="0" w:after="0" w:line="417" w:lineRule="exact"/>
        <w:ind w:firstLine="2059" w:left="-1317"/>
        <w:jc w:val="left"/>
        <w:rPr/>
      </w:pPr>
      <w:r>
        <w:rPr>
          <w:rFonts w:ascii="宋体" w:hAnsi="宋体" w:cs="宋体"/>
          <w:u w:val="none"/>
          <w:sz w:val="32"/>
          <w:position w:val="0"/>
          <w:color w:val="000000"/>
          <w:noProof w:val="true"/>
          <w:spacing w:val="-5"/>
          <w:w w:val="100"/>
        </w:rPr>
        <w:t>三、研究方法</w:t>
      </w:r>
    </w:p>
    <w:p w:rsidR="005A76FB" w:rsidRDefault="005A76FB" w:rsidP="005A76FB">
      <w:pPr>
        <w:spacing w:before="0" w:after="0" w:lineRule="exact" w:line="234"/>
        <w:ind w:firstLine="2059" w:left="-1317"/>
        <w:rPr/>
      </w:pPr>
    </w:p>
    <w:p w:rsidR="005A76FB" w:rsidRDefault="005A76FB" w:rsidP="005A76FB">
      <w:pPr>
        <w:spacing w:before="0" w:after="0" w:line="364" w:lineRule="exact"/>
        <w:ind w:firstLine="1979" w:left="-1317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3"/>
          <w:w w:val="100"/>
        </w:rPr>
        <w:t>BE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研究是在试验制剂和参比制剂生物利用度比较基础上建立等效性，</w:t>
      </w:r>
    </w:p>
    <w:p w:rsidR="005A76FB" w:rsidRDefault="005A76FB" w:rsidP="005A76FB">
      <w:pPr>
        <w:spacing w:before="0" w:after="0" w:lineRule="exact" w:line="240"/>
        <w:ind w:firstLine="1979" w:left="-1317"/>
        <w:rPr/>
      </w:pPr>
    </w:p>
    <w:p w:rsidR="005A76FB" w:rsidRDefault="005A76FB" w:rsidP="005A76FB">
      <w:pPr>
        <w:spacing w:before="0" w:after="0" w:line="384" w:lineRule="exact"/>
        <w:ind w:firstLine="1418" w:left="-1317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0"/>
          <w:w w:val="100"/>
        </w:rPr>
        <w:t>BA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研究多数也是比较性研究，两者的研究方法与步骤基本一致，只是研究</w:t>
      </w:r>
    </w:p>
    <w:p w:rsidR="005A76FB" w:rsidRDefault="005A76FB" w:rsidP="005A76FB">
      <w:pPr>
        <w:spacing w:before="0" w:after="0" w:lineRule="exact" w:line="240"/>
        <w:ind w:firstLine="1418" w:left="-1317"/>
        <w:rPr/>
      </w:pPr>
    </w:p>
    <w:p w:rsidR="005A76FB" w:rsidRDefault="005A76FB" w:rsidP="005A76FB">
      <w:pPr>
        <w:spacing w:before="0" w:after="0" w:line="384" w:lineRule="exact"/>
        <w:ind w:firstLine="1418" w:left="-131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目的不同，导致在某些设计和评价上有一些不同，故在这部分主要阐述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2"/>
          <w:w w:val="100"/>
        </w:rPr>
        <w:t>BE</w:t>
      </w:r>
    </w:p>
    <w:p w:rsidR="005A76FB" w:rsidRDefault="005A76FB" w:rsidP="005A76FB">
      <w:pPr>
        <w:spacing w:before="0" w:after="0" w:lineRule="exact" w:line="240"/>
        <w:ind w:firstLine="1418" w:left="-1317"/>
        <w:rPr/>
      </w:pPr>
    </w:p>
    <w:p w:rsidR="005A76FB" w:rsidRDefault="005A76FB" w:rsidP="005A76FB">
      <w:pPr>
        <w:spacing w:before="0" w:after="0" w:line="384" w:lineRule="exact"/>
        <w:ind w:firstLine="1418" w:left="-131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研究方法，该方法同样适合于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08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0"/>
          <w:w w:val="100"/>
        </w:rPr>
        <w:t>BA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09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研究，建议研究者根据产品研究目的来</w:t>
      </w:r>
    </w:p>
    <w:p w:rsidR="005A76FB" w:rsidRDefault="005A76FB" w:rsidP="005A76FB">
      <w:pPr>
        <w:spacing w:before="0" w:after="0" w:lineRule="exact" w:line="240"/>
        <w:ind w:firstLine="1418" w:left="-1317"/>
        <w:rPr/>
      </w:pPr>
    </w:p>
    <w:p w:rsidR="005A76FB" w:rsidRDefault="005A76FB" w:rsidP="005A76FB">
      <w:pPr>
        <w:spacing w:before="0" w:after="0" w:line="384" w:lineRule="exact"/>
        <w:ind w:firstLine="1418" w:left="-131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进行适当调整。</w:t>
      </w:r>
    </w:p>
    <w:p w:rsidR="005A76FB" w:rsidRDefault="005A76FB" w:rsidP="005A76FB">
      <w:pPr>
        <w:spacing w:before="0" w:after="0" w:lineRule="exact" w:line="240"/>
        <w:ind w:firstLine="1418" w:left="-1317"/>
        <w:rPr/>
      </w:pPr>
    </w:p>
    <w:p w:rsidR="005A76FB" w:rsidRDefault="005A76FB" w:rsidP="005A76FB">
      <w:pPr>
        <w:spacing w:before="0" w:after="0" w:line="384" w:lineRule="exact"/>
        <w:ind w:firstLine="1979" w:left="-131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目前推荐的生物等效性研究方法包括体内和体外的方法。按方法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的优</w:t>
      </w:r>
    </w:p>
    <w:p w:rsidR="005A76FB" w:rsidRDefault="005A76FB" w:rsidP="005A76FB">
      <w:pPr>
        <w:spacing w:before="0" w:after="0" w:lineRule="exact" w:line="240"/>
        <w:ind w:firstLine="1979" w:left="-1317"/>
        <w:rPr/>
      </w:pPr>
    </w:p>
    <w:p w:rsidR="005A76FB" w:rsidRDefault="005A76FB" w:rsidP="005A76FB">
      <w:pPr>
        <w:spacing w:before="0" w:after="0" w:line="384" w:lineRule="exact"/>
        <w:ind w:firstLine="1418" w:left="-131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先考虑程度从高到低排列：药代动力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学研究方法、药效动力学研究方法、</w:t>
      </w:r>
    </w:p>
    <w:p w:rsidR="005A76FB" w:rsidRDefault="005A76FB" w:rsidP="005A76FB">
      <w:pPr>
        <w:spacing w:before="0" w:after="0" w:lineRule="exact" w:line="240"/>
        <w:ind w:firstLine="1418" w:left="-1317"/>
        <w:rPr/>
      </w:pPr>
    </w:p>
    <w:p w:rsidR="005A76FB" w:rsidRDefault="005A76FB" w:rsidP="005A76FB">
      <w:pPr>
        <w:spacing w:before="0" w:after="0" w:line="384" w:lineRule="exact"/>
        <w:ind w:firstLine="1418" w:left="-131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临床比较试验方法、体外研究方法。具体如下：</w:t>
      </w:r>
    </w:p>
    <w:p w:rsidR="005A76FB" w:rsidRDefault="005A76FB" w:rsidP="005A76FB">
      <w:pPr>
        <w:spacing w:before="0" w:after="0" w:lineRule="exact" w:line="240"/>
        <w:ind w:firstLine="1418" w:left="-1317"/>
        <w:rPr/>
      </w:pPr>
    </w:p>
    <w:p w:rsidR="005A76FB" w:rsidRDefault="005A76FB" w:rsidP="005A76FB">
      <w:pPr>
        <w:spacing w:before="0" w:after="0" w:line="384" w:lineRule="exact"/>
        <w:ind w:firstLine="1980" w:left="-131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药代动力学研究</w:t>
      </w:r>
    </w:p>
    <w:p w:rsidR="005A76FB" w:rsidRDefault="005A76FB" w:rsidP="005A76FB">
      <w:pPr>
        <w:spacing w:before="0" w:after="0" w:lineRule="exact" w:line="240"/>
        <w:ind w:firstLine="1980" w:left="-1317"/>
        <w:rPr/>
      </w:pPr>
    </w:p>
    <w:p w:rsidR="005A76FB" w:rsidRDefault="005A76FB" w:rsidP="005A76FB">
      <w:pPr>
        <w:spacing w:before="0" w:after="0" w:line="384" w:lineRule="exact"/>
        <w:ind w:firstLine="1979" w:left="-131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即采用人体生物利用度比较研究的方法。通过测量不同时间点的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生物</w:t>
      </w:r>
    </w:p>
    <w:p w:rsidR="005A76FB" w:rsidRDefault="005A76FB" w:rsidP="005A76FB">
      <w:pPr>
        <w:spacing w:before="0" w:after="0" w:lineRule="exact" w:line="240"/>
        <w:ind w:firstLine="1979" w:left="-1317"/>
        <w:rPr/>
      </w:pPr>
    </w:p>
    <w:p w:rsidR="005A76FB" w:rsidRDefault="005A76FB" w:rsidP="005A76FB">
      <w:pPr>
        <w:spacing w:before="0" w:after="0" w:lineRule="exact" w:line="240"/>
        <w:ind w:firstLine="1979" w:left="-1317"/>
        <w:rPr/>
      </w:pPr>
    </w:p>
    <w:p w:rsidR="005A76FB" w:rsidRDefault="005A76FB" w:rsidP="005A76FB">
      <w:pPr>
        <w:spacing w:before="0" w:after="0" w:lineRule="exact" w:line="240"/>
        <w:ind w:firstLine="1979" w:left="-1317"/>
        <w:rPr/>
      </w:pPr>
    </w:p>
    <w:p w:rsidR="005A76FB" w:rsidRDefault="005A76FB" w:rsidP="005A76FB">
      <w:pPr>
        <w:sectPr w:rsidR="005A76FB" w:rsidSect="005A76FB">
          <w:type w:val="continuous"/>
          <w:pgSz w:w="11900" w:h="16840"/>
          <w:pgMar w:top="795" w:right="958" w:bottom="555" w:left="1318" w:header="0" w:footer="0" w:gutter="0"/>
        </w:sectPr>
        <w:spacing w:before="0" w:after="0" w:line="238" w:lineRule="exact"/>
        <w:ind w:firstLine="5900" w:left="-1317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  <w:spacing w:val="-3"/>
          <w:w w:val="100"/>
        </w:rPr>
        <w:t>4</w:t>
      </w:r>
    </w:p>
    <w:bookmarkStart w:id="7" w:name="7"/>
    <w:bookmarkEnd w:id="7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408" w:lineRule="exact"/>
        <w:ind w:left="-1217" w:firstLine="1418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样本（如全血、血浆、血清或尿液）中药物浓度，获得药物浓度-时间曲线</w:t>
      </w:r>
    </w:p>
    <w:p w:rsidR="005A76FB" w:rsidRDefault="005A76FB" w:rsidP="005A76FB">
      <w:pPr>
        <w:spacing w:before="0" w:after="0" w:lineRule="exact" w:line="240"/>
        <w:ind w:left="-1217" w:firstLine="1418"/>
        <w:rPr/>
      </w:pPr>
    </w:p>
    <w:p w:rsidR="005A76FB" w:rsidRDefault="005A76FB" w:rsidP="005A76FB">
      <w:pPr>
        <w:spacing w:before="0" w:after="0" w:line="384" w:lineRule="exact"/>
        <w:ind w:firstLine="1278" w:left="-1217"/>
        <w:jc w:val="left"/>
        <w:rPr/>
      </w:pP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19"/>
          <w:w w:val="100"/>
        </w:rPr>
        <w:t>（Concentration-Time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13"/>
          <w:w w:val="100"/>
        </w:rPr>
        <w:t>curve,C-T）来反映药物从制剂中释放吸收到体循环中的</w:t>
      </w:r>
    </w:p>
    <w:p w:rsidR="005A76FB" w:rsidRDefault="005A76FB" w:rsidP="005A76FB">
      <w:pPr>
        <w:spacing w:before="0" w:after="0" w:lineRule="exact" w:line="240"/>
        <w:ind w:firstLine="1278" w:left="-1217"/>
        <w:rPr/>
      </w:pPr>
    </w:p>
    <w:p w:rsidR="005A76FB" w:rsidRDefault="005A76FB" w:rsidP="005A76FB">
      <w:pPr>
        <w:spacing w:before="0" w:after="0" w:line="384" w:lineRule="exact"/>
        <w:ind w:firstLine="1418" w:left="-121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动态过程。并经过适当的数据，得出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与吸收程度和速度有关的药代动力学</w:t>
      </w:r>
    </w:p>
    <w:p w:rsidR="005A76FB" w:rsidRDefault="005A76FB" w:rsidP="005A76FB">
      <w:pPr>
        <w:spacing w:before="0" w:after="0" w:lineRule="exact" w:line="240"/>
        <w:ind w:firstLine="1418" w:left="-1217"/>
        <w:rPr/>
      </w:pPr>
    </w:p>
    <w:p w:rsidR="005A76FB" w:rsidRDefault="005A76FB" w:rsidP="005A76FB">
      <w:pPr>
        <w:spacing w:before="0" w:after="0" w:line="384" w:lineRule="exact"/>
        <w:ind w:firstLine="1418" w:left="-121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参数如曲线下面积（AUC）、达峰浓度（Cmax）、达峰时间（Tmax）等，通</w:t>
      </w:r>
    </w:p>
    <w:p w:rsidR="005A76FB" w:rsidRDefault="005A76FB" w:rsidP="005A76FB">
      <w:pPr>
        <w:spacing w:before="0" w:after="0" w:lineRule="exact" w:line="240"/>
        <w:ind w:firstLine="1418" w:left="-1217"/>
        <w:rPr/>
      </w:pPr>
    </w:p>
    <w:p w:rsidR="005A76FB" w:rsidRDefault="005A76FB" w:rsidP="005A76FB">
      <w:pPr>
        <w:spacing w:before="0" w:after="0" w:line="384" w:lineRule="exact"/>
        <w:ind w:firstLine="1418" w:left="-121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过统计学比较以上参数，判断两制剂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是否生物等效。药效动力学研究在无</w:t>
      </w:r>
    </w:p>
    <w:p w:rsidR="005A76FB" w:rsidRDefault="005A76FB" w:rsidP="005A76FB">
      <w:pPr>
        <w:spacing w:before="0" w:after="0" w:lineRule="exact" w:line="240"/>
        <w:ind w:firstLine="1418" w:left="-1217"/>
        <w:rPr/>
      </w:pPr>
    </w:p>
    <w:p w:rsidR="005A76FB" w:rsidRDefault="005A76FB" w:rsidP="005A76FB">
      <w:pPr>
        <w:spacing w:before="0" w:after="0" w:line="384" w:lineRule="exact"/>
        <w:ind w:firstLine="1418" w:left="-121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可行的药代动力学研究方法建立生物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等效性研究时（如无灵敏的血药浓度</w:t>
      </w:r>
    </w:p>
    <w:p w:rsidR="005A76FB" w:rsidRDefault="005A76FB" w:rsidP="005A76FB">
      <w:pPr>
        <w:spacing w:before="0" w:after="0" w:lineRule="exact" w:line="240"/>
        <w:ind w:firstLine="1418" w:left="-1217"/>
        <w:rPr/>
      </w:pPr>
    </w:p>
    <w:p w:rsidR="005A76FB" w:rsidRDefault="005A76FB" w:rsidP="005A76FB">
      <w:pPr>
        <w:spacing w:before="0" w:after="0" w:line="384" w:lineRule="exact"/>
        <w:ind w:firstLine="1418" w:left="-121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11"/>
          <w:w w:val="100"/>
        </w:rPr>
        <w:t>检测方法、浓度和效应之间不存在线性相关），可以考虑用明确的可分级定</w:t>
      </w:r>
    </w:p>
    <w:p w:rsidR="005A76FB" w:rsidRDefault="005A76FB" w:rsidP="005A76FB">
      <w:pPr>
        <w:spacing w:before="0" w:after="0" w:lineRule="exact" w:line="240"/>
        <w:ind w:firstLine="1418" w:left="-1217"/>
        <w:rPr/>
      </w:pPr>
    </w:p>
    <w:p w:rsidR="005A76FB" w:rsidRDefault="005A76FB" w:rsidP="005A76FB">
      <w:pPr>
        <w:spacing w:before="0" w:after="0" w:line="384" w:lineRule="exact"/>
        <w:ind w:firstLine="1418" w:left="-121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14"/>
          <w:w w:val="100"/>
        </w:rPr>
        <w:t>量的人体药效学指标通过效应-时间曲线（Effect-Time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15"/>
          <w:w w:val="100"/>
        </w:rPr>
        <w:t>curve）与参比制剂比</w:t>
      </w:r>
    </w:p>
    <w:p w:rsidR="005A76FB" w:rsidRDefault="005A76FB" w:rsidP="005A76FB">
      <w:pPr>
        <w:spacing w:before="0" w:after="0" w:lineRule="exact" w:line="240"/>
        <w:ind w:firstLine="1418" w:left="-1217"/>
        <w:rPr/>
      </w:pPr>
    </w:p>
    <w:p w:rsidR="005A76FB" w:rsidRDefault="005A76FB" w:rsidP="005A76FB">
      <w:pPr>
        <w:spacing w:before="0" w:after="0" w:line="384" w:lineRule="exact"/>
        <w:ind w:firstLine="1418" w:left="-121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较来确定生物等效性。</w:t>
      </w:r>
    </w:p>
    <w:p w:rsidR="005A76FB" w:rsidRDefault="005A76FB" w:rsidP="005A76FB">
      <w:pPr>
        <w:spacing w:before="0" w:after="0" w:lineRule="exact" w:line="240"/>
        <w:ind w:firstLine="1418" w:left="-1217"/>
        <w:rPr/>
      </w:pPr>
    </w:p>
    <w:p w:rsidR="005A76FB" w:rsidRDefault="005A76FB" w:rsidP="005A76FB">
      <w:pPr>
        <w:spacing w:before="0" w:after="0" w:line="384" w:lineRule="exact"/>
        <w:ind w:firstLine="1980" w:left="-121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临床比较试验</w:t>
      </w:r>
    </w:p>
    <w:p w:rsidR="005A76FB" w:rsidRDefault="005A76FB" w:rsidP="005A76FB">
      <w:pPr>
        <w:spacing w:before="0" w:after="0" w:lineRule="exact" w:line="240"/>
        <w:ind w:firstLine="1980" w:left="-1217"/>
        <w:rPr/>
      </w:pPr>
    </w:p>
    <w:p w:rsidR="005A76FB" w:rsidRDefault="005A76FB" w:rsidP="005A76FB">
      <w:pPr>
        <w:spacing w:before="0" w:after="0" w:line="384" w:lineRule="exact"/>
        <w:ind w:firstLine="1979" w:left="-121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当无适宜的药物浓度检测方法，也缺乏明确的药效学指标时，也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可以</w:t>
      </w:r>
    </w:p>
    <w:p w:rsidR="005A76FB" w:rsidRDefault="005A76FB" w:rsidP="005A76FB">
      <w:pPr>
        <w:spacing w:before="0" w:after="0" w:lineRule="exact" w:line="240"/>
        <w:ind w:firstLine="1979" w:left="-1217"/>
        <w:rPr/>
      </w:pPr>
    </w:p>
    <w:p w:rsidR="005A76FB" w:rsidRDefault="005A76FB" w:rsidP="005A76FB">
      <w:pPr>
        <w:spacing w:before="0" w:after="0" w:line="384" w:lineRule="exact"/>
        <w:ind w:firstLine="1418" w:left="-121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通过以参比制剂为对照的临床比较试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验，以综合的疗效终点指标来验证两</w:t>
      </w:r>
    </w:p>
    <w:p w:rsidR="005A76FB" w:rsidRDefault="005A76FB" w:rsidP="005A76FB">
      <w:pPr>
        <w:spacing w:before="0" w:after="0" w:lineRule="exact" w:line="240"/>
        <w:ind w:firstLine="1418" w:left="-1217"/>
        <w:rPr/>
      </w:pPr>
    </w:p>
    <w:p w:rsidR="005A76FB" w:rsidRDefault="005A76FB" w:rsidP="005A76FB">
      <w:pPr>
        <w:spacing w:before="0" w:after="0" w:line="384" w:lineRule="exact"/>
        <w:ind w:firstLine="1418" w:left="-121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制剂的等效性。然而，作为生物等效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研究方法，对照的临床试验可能因为</w:t>
      </w:r>
    </w:p>
    <w:p w:rsidR="005A76FB" w:rsidRDefault="005A76FB" w:rsidP="005A76FB">
      <w:pPr>
        <w:spacing w:before="0" w:after="0" w:lineRule="exact" w:line="240"/>
        <w:ind w:firstLine="1418" w:left="-1217"/>
        <w:rPr/>
      </w:pPr>
    </w:p>
    <w:p w:rsidR="005A76FB" w:rsidRDefault="005A76FB" w:rsidP="005A76FB">
      <w:pPr>
        <w:spacing w:before="0" w:after="0" w:line="384" w:lineRule="exact"/>
        <w:ind w:firstLine="1418" w:left="-121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样本量不足或检测指标不灵敏而缺乏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足够的把握度去检验差异，故建议尽</w:t>
      </w:r>
    </w:p>
    <w:p w:rsidR="005A76FB" w:rsidRDefault="005A76FB" w:rsidP="005A76FB">
      <w:pPr>
        <w:spacing w:before="0" w:after="0" w:lineRule="exact" w:line="240"/>
        <w:ind w:firstLine="1418" w:left="-1217"/>
        <w:rPr/>
      </w:pPr>
    </w:p>
    <w:p w:rsidR="005A76FB" w:rsidRDefault="005A76FB" w:rsidP="005A76FB">
      <w:pPr>
        <w:spacing w:before="0" w:after="0" w:line="384" w:lineRule="exact"/>
        <w:ind w:firstLine="1418" w:left="-121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量采用药代动力学研究方法。通过增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加样本量或严格的临床研究实施在一</w:t>
      </w:r>
    </w:p>
    <w:p w:rsidR="005A76FB" w:rsidRDefault="005A76FB" w:rsidP="005A76FB">
      <w:pPr>
        <w:spacing w:before="0" w:after="0" w:lineRule="exact" w:line="240"/>
        <w:ind w:firstLine="1418" w:left="-1217"/>
        <w:rPr/>
      </w:pPr>
    </w:p>
    <w:p w:rsidR="005A76FB" w:rsidRDefault="005A76FB" w:rsidP="005A76FB">
      <w:pPr>
        <w:spacing w:before="0" w:after="0" w:line="384" w:lineRule="exact"/>
        <w:ind w:firstLine="1418" w:left="-121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定程度上可以克服以上局限。</w:t>
      </w:r>
    </w:p>
    <w:p w:rsidR="005A76FB" w:rsidRDefault="005A76FB" w:rsidP="005A76FB">
      <w:pPr>
        <w:spacing w:before="0" w:after="0" w:lineRule="exact" w:line="240"/>
        <w:ind w:firstLine="1418" w:left="-1217"/>
        <w:rPr/>
      </w:pPr>
    </w:p>
    <w:p w:rsidR="005A76FB" w:rsidRDefault="005A76FB" w:rsidP="005A76FB">
      <w:pPr>
        <w:spacing w:before="0" w:after="0" w:line="384" w:lineRule="exact"/>
        <w:ind w:firstLine="1980" w:left="-121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体外研究</w:t>
      </w:r>
    </w:p>
    <w:p w:rsidR="005A76FB" w:rsidRDefault="005A76FB" w:rsidP="005A76FB">
      <w:pPr>
        <w:spacing w:before="0" w:after="0" w:lineRule="exact" w:line="240"/>
        <w:ind w:firstLine="1980" w:left="-1217"/>
        <w:rPr/>
      </w:pPr>
    </w:p>
    <w:p w:rsidR="005A76FB" w:rsidRDefault="005A76FB" w:rsidP="005A76FB">
      <w:pPr>
        <w:spacing w:before="0" w:after="0" w:line="384" w:lineRule="exact"/>
        <w:ind w:firstLine="1979" w:left="-1217"/>
        <w:jc w:val="left"/>
        <w:rPr/>
      </w:pP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3"/>
          <w:w w:val="100"/>
        </w:rPr>
        <w:t>一般不提倡用体外的方法来确定生物等效性，因为体外并不能完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全代</w:t>
      </w:r>
    </w:p>
    <w:p w:rsidR="005A76FB" w:rsidRDefault="005A76FB" w:rsidP="005A76FB">
      <w:pPr>
        <w:spacing w:before="0" w:after="0" w:lineRule="exact" w:line="240"/>
        <w:ind w:firstLine="1979" w:left="-1217"/>
        <w:rPr/>
      </w:pPr>
    </w:p>
    <w:p w:rsidR="005A76FB" w:rsidRDefault="005A76FB" w:rsidP="005A76FB">
      <w:pPr>
        <w:spacing w:before="0" w:after="0" w:line="384" w:lineRule="exact"/>
        <w:ind w:firstLine="1418" w:left="-1217"/>
        <w:jc w:val="left"/>
        <w:rPr/>
      </w:pP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3"/>
          <w:w w:val="100"/>
        </w:rPr>
        <w:t>替体内行为，但在某些情况下，如能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3"/>
          <w:w w:val="100"/>
        </w:rPr>
        <w:t>提供充分依据，也可以采用体外的方</w:t>
      </w:r>
    </w:p>
    <w:p w:rsidR="005A76FB" w:rsidRDefault="005A76FB" w:rsidP="005A76FB">
      <w:pPr>
        <w:spacing w:before="0" w:after="0" w:lineRule="exact" w:line="240"/>
        <w:ind w:firstLine="1418" w:left="-1217"/>
        <w:rPr/>
      </w:pPr>
    </w:p>
    <w:p w:rsidR="005A76FB" w:rsidRDefault="005A76FB" w:rsidP="005A76FB">
      <w:pPr>
        <w:spacing w:before="0" w:after="0" w:line="384" w:lineRule="exact"/>
        <w:ind w:firstLine="1418" w:left="-121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法来证实生物等效性。根据生物药剂学分类证明属于高溶解度，高渗透性，</w:t>
      </w:r>
    </w:p>
    <w:p w:rsidR="005A76FB" w:rsidRDefault="005A76FB" w:rsidP="005A76FB">
      <w:pPr>
        <w:spacing w:before="0" w:after="0" w:lineRule="exact" w:line="240"/>
        <w:ind w:firstLine="1418" w:left="-1217"/>
        <w:rPr/>
      </w:pPr>
    </w:p>
    <w:p w:rsidR="005A76FB" w:rsidRDefault="005A76FB" w:rsidP="005A76FB">
      <w:pPr>
        <w:spacing w:before="0" w:after="0" w:line="384" w:lineRule="exact"/>
        <w:ind w:firstLine="1418" w:left="-121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快速溶出的口服制剂可以采用体外溶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出度比较研究的方法验证生物等效，</w:t>
      </w:r>
    </w:p>
    <w:p w:rsidR="005A76FB" w:rsidRDefault="005A76FB" w:rsidP="005A76FB">
      <w:pPr>
        <w:spacing w:before="0" w:after="0" w:lineRule="exact" w:line="240"/>
        <w:ind w:firstLine="1418" w:left="-1217"/>
        <w:rPr/>
      </w:pPr>
    </w:p>
    <w:p w:rsidR="005A76FB" w:rsidRDefault="005A76FB" w:rsidP="005A76FB">
      <w:pPr>
        <w:spacing w:before="0" w:after="0" w:line="384" w:lineRule="exact"/>
        <w:ind w:firstLine="1418" w:left="-121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因为该类药物的溶出、吸收已经不是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药物进入体内的限速步骤。对于难溶</w:t>
      </w:r>
    </w:p>
    <w:p w:rsidR="005A76FB" w:rsidRDefault="005A76FB" w:rsidP="005A76FB">
      <w:pPr>
        <w:spacing w:before="0" w:after="0" w:lineRule="exact" w:line="240"/>
        <w:ind w:firstLine="1418" w:left="-1217"/>
        <w:rPr/>
      </w:pPr>
    </w:p>
    <w:p w:rsidR="005A76FB" w:rsidRDefault="005A76FB" w:rsidP="005A76FB">
      <w:pPr>
        <w:spacing w:before="0" w:after="0" w:lineRule="exact" w:line="240"/>
        <w:ind w:firstLine="1418" w:left="-1217"/>
        <w:rPr/>
      </w:pPr>
    </w:p>
    <w:p w:rsidR="005A76FB" w:rsidRDefault="005A76FB" w:rsidP="005A76FB">
      <w:pPr>
        <w:spacing w:before="0" w:after="0" w:lineRule="exact" w:line="240"/>
        <w:ind w:firstLine="1418" w:left="-1217"/>
        <w:rPr/>
      </w:pPr>
    </w:p>
    <w:p w:rsidR="005A76FB" w:rsidRDefault="005A76FB" w:rsidP="005A76FB">
      <w:pPr>
        <w:sectPr w:rsidR="005A76FB" w:rsidSect="005A76FB">
          <w:type w:val="continuous"/>
          <w:pgSz w:w="11900" w:h="16841"/>
          <w:pgMar w:top="795" w:right="858" w:bottom="555" w:left="1218" w:header="0" w:footer="0" w:gutter="0"/>
        </w:sectPr>
        <w:spacing w:before="0" w:after="0" w:line="238" w:lineRule="exact"/>
        <w:ind w:firstLine="5900" w:left="-1217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  <w:spacing w:val="-3"/>
          <w:w w:val="100"/>
        </w:rPr>
        <w:t>5</w:t>
      </w:r>
    </w:p>
    <w:bookmarkStart w:id="8" w:name="8"/>
    <w:bookmarkEnd w:id="8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408" w:lineRule="exact"/>
        <w:ind w:left="-1357" w:firstLine="141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性但高渗透性的药物，如已建立良好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3"/>
          <w:w w:val="100"/>
        </w:rPr>
        <w:t>的体内外相关关系，也可用体外溶出</w:t>
      </w:r>
    </w:p>
    <w:p w:rsidR="005A76FB" w:rsidRDefault="005A76FB" w:rsidP="005A76FB">
      <w:pPr>
        <w:spacing w:before="0" w:after="0" w:lineRule="exact" w:line="240"/>
        <w:ind w:left="-1357" w:firstLine="1418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的研究来替代体内研究。</w:t>
      </w:r>
    </w:p>
    <w:p w:rsidR="005A76FB" w:rsidRDefault="005A76FB" w:rsidP="005A76FB">
      <w:pPr>
        <w:spacing w:before="0" w:after="0" w:lineRule="exact" w:line="233"/>
        <w:ind w:firstLine="1418" w:left="-1357"/>
        <w:rPr/>
      </w:pPr>
    </w:p>
    <w:p w:rsidR="005A76FB" w:rsidRDefault="005A76FB" w:rsidP="005A76FB">
      <w:pPr>
        <w:spacing w:before="0" w:after="0" w:line="417" w:lineRule="exact"/>
        <w:ind w:firstLine="2059" w:left="-1357"/>
        <w:jc w:val="left"/>
        <w:rPr/>
      </w:pPr>
      <w:r>
        <w:rPr>
          <w:rFonts w:ascii="宋体" w:hAnsi="宋体" w:cs="宋体"/>
          <w:u w:val="none"/>
          <w:sz w:val="32"/>
          <w:position w:val="0"/>
          <w:color w:val="000000"/>
          <w:noProof w:val="true"/>
          <w:spacing w:val="18"/>
          <w:w w:val="100"/>
        </w:rPr>
        <w:t>四、BA</w:t>
      </w:r>
      <w:r>
        <w:rPr>
          <w:rFonts w:ascii="Calibri" w:hAnsi="Calibri" w:cs="Calibri"/>
          <w:u w:val="none"/>
          <w:sz w:val="32"/>
          <w:color w:val="000000"/>
          <w:noProof w:val="true"/>
          <w:spacing w:val="5"/>
          <w:w w:val="100"/>
        </w:rPr>
        <w:t> </w:t>
      </w:r>
      <w:r>
        <w:rPr>
          <w:rFonts w:ascii="宋体" w:eastAsia="宋体" w:hAnsi="宋体" w:cs="宋体"/>
          <w:u w:val="none"/>
          <w:sz w:val="32"/>
          <w:position w:val="0"/>
          <w:color w:val="000000"/>
          <w:noProof w:val="true"/>
          <w:spacing w:val="-6"/>
          <w:w w:val="100"/>
        </w:rPr>
        <w:t>和</w:t>
      </w:r>
      <w:r>
        <w:rPr>
          <w:rFonts w:ascii="Calibri" w:hAnsi="Calibri" w:cs="Calibri"/>
          <w:u w:val="none"/>
          <w:sz w:val="32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32"/>
          <w:position w:val="0"/>
          <w:color w:val="000000"/>
          <w:noProof w:val="true"/>
          <w:spacing w:val="-14"/>
          <w:w w:val="100"/>
        </w:rPr>
        <w:t>BE</w:t>
      </w:r>
      <w:r>
        <w:rPr>
          <w:rFonts w:ascii="Calibri" w:hAnsi="Calibri" w:cs="Calibri"/>
          <w:u w:val="none"/>
          <w:sz w:val="32"/>
          <w:color w:val="000000"/>
          <w:noProof w:val="true"/>
          <w:spacing w:val="5"/>
          <w:w w:val="100"/>
        </w:rPr>
        <w:t> </w:t>
      </w:r>
      <w:r>
        <w:rPr>
          <w:rFonts w:ascii="宋体" w:eastAsia="宋体" w:hAnsi="宋体" w:cs="宋体"/>
          <w:u w:val="none"/>
          <w:sz w:val="32"/>
          <w:position w:val="0"/>
          <w:color w:val="000000"/>
          <w:noProof w:val="true"/>
          <w:spacing w:val="-5"/>
          <w:w w:val="100"/>
        </w:rPr>
        <w:t>研究具体要求</w:t>
      </w:r>
    </w:p>
    <w:p w:rsidR="005A76FB" w:rsidRDefault="005A76FB" w:rsidP="005A76FB">
      <w:pPr>
        <w:spacing w:before="0" w:after="0" w:lineRule="exact" w:line="234"/>
        <w:ind w:firstLine="2059" w:left="-1357"/>
        <w:rPr/>
      </w:pPr>
    </w:p>
    <w:p w:rsidR="005A76FB" w:rsidRDefault="005A76FB" w:rsidP="005A76FB">
      <w:pPr>
        <w:spacing w:before="0" w:after="0" w:line="364" w:lineRule="exact"/>
        <w:ind w:firstLine="1979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以药代动力学参数为终点指标的研究方法是目前普遍采用的生物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等效</w:t>
      </w:r>
    </w:p>
    <w:p w:rsidR="005A76FB" w:rsidRDefault="005A76FB" w:rsidP="005A76FB">
      <w:pPr>
        <w:spacing w:before="0" w:after="0" w:lineRule="exact" w:line="240"/>
        <w:ind w:firstLine="1979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性研究方法。一个完整的生物等效性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研究包括生物样本分析、实验设计、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统计分析、结果评价四个方面内容。</w:t>
      </w:r>
    </w:p>
    <w:p w:rsidR="005A76FB" w:rsidRDefault="005A76FB" w:rsidP="005A76FB">
      <w:pPr>
        <w:spacing w:before="0" w:after="0" w:lineRule="exact" w:line="233"/>
        <w:ind w:firstLine="1418" w:left="-1357"/>
        <w:rPr/>
      </w:pPr>
    </w:p>
    <w:p w:rsidR="005A76FB" w:rsidRDefault="005A76FB" w:rsidP="005A76FB">
      <w:pPr>
        <w:spacing w:before="0" w:after="0" w:line="417" w:lineRule="exact"/>
        <w:ind w:firstLine="1900" w:left="-1357"/>
        <w:jc w:val="left"/>
        <w:rPr/>
      </w:pPr>
      <w:r>
        <w:rPr>
          <w:rFonts w:ascii="宋体" w:eastAsia="宋体" w:hAnsi="宋体" w:cs="宋体"/>
          <w:u w:val="none"/>
          <w:sz w:val="32"/>
          <w:position w:val="0"/>
          <w:color w:val="000000"/>
          <w:noProof w:val="true"/>
          <w:spacing w:val="-6"/>
          <w:w w:val="100"/>
        </w:rPr>
        <w:t>（一）生物样本分析方法的建立和确证</w:t>
      </w:r>
    </w:p>
    <w:p w:rsidR="005A76FB" w:rsidRDefault="005A76FB" w:rsidP="005A76FB">
      <w:pPr>
        <w:spacing w:before="0" w:after="0" w:lineRule="exact" w:line="234"/>
        <w:ind w:firstLine="1900" w:left="-1357"/>
        <w:rPr/>
      </w:pPr>
    </w:p>
    <w:p w:rsidR="005A76FB" w:rsidRDefault="005A76FB" w:rsidP="005A76FB">
      <w:pPr>
        <w:spacing w:before="0" w:after="0" w:line="364" w:lineRule="exact"/>
        <w:ind w:firstLine="1979" w:left="-135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生物样品一般来自全血、血清、血浆、尿液或其他组织，具有取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样量</w:t>
      </w:r>
    </w:p>
    <w:p w:rsidR="005A76FB" w:rsidRDefault="005A76FB" w:rsidP="005A76FB">
      <w:pPr>
        <w:spacing w:before="0" w:after="0" w:lineRule="exact" w:line="240"/>
        <w:ind w:firstLine="1979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少、药物浓度低、干扰物质多以及个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体的差异大等特点，因此必须根据待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测物的结构、生物介质和预期的浓度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范围，建立适宜的生物样品定量分析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方法，并对方法进行确证。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979" w:left="-1357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3"/>
          <w:w w:val="100"/>
        </w:rPr>
        <w:t>1.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7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常用分析方法</w:t>
      </w:r>
    </w:p>
    <w:p w:rsidR="005A76FB" w:rsidRDefault="005A76FB" w:rsidP="005A76FB">
      <w:pPr>
        <w:spacing w:before="0" w:after="0" w:lineRule="exact" w:line="240"/>
        <w:ind w:firstLine="1979" w:left="-1357"/>
        <w:rPr/>
      </w:pPr>
    </w:p>
    <w:p w:rsidR="005A76FB" w:rsidRDefault="005A76FB" w:rsidP="005A76FB">
      <w:pPr>
        <w:spacing w:before="0" w:after="0" w:line="384" w:lineRule="exact"/>
        <w:ind w:firstLine="1979" w:left="-1357"/>
        <w:jc w:val="left"/>
        <w:rPr/>
      </w:pP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5"/>
          <w:w w:val="100"/>
        </w:rPr>
        <w:t>目前常用的几种分析方法有：</w:t>
      </w:r>
    </w:p>
    <w:p w:rsidR="005A76FB" w:rsidRDefault="005A76FB" w:rsidP="005A76FB">
      <w:pPr>
        <w:spacing w:before="0" w:after="0" w:lineRule="exact" w:line="240"/>
        <w:ind w:firstLine="1979" w:left="-1357"/>
        <w:rPr/>
      </w:pPr>
    </w:p>
    <w:p w:rsidR="005A76FB" w:rsidRDefault="005A76FB" w:rsidP="005A76FB">
      <w:pPr>
        <w:spacing w:before="0" w:after="0" w:line="384" w:lineRule="exact"/>
        <w:ind w:firstLine="1838" w:left="-135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2"/>
          <w:w w:val="100"/>
        </w:rPr>
        <w:t>（1）色谱法：气相色谱法(GC)、高效液相色谱法(HPLC)、色谱－质谱</w:t>
      </w:r>
    </w:p>
    <w:p w:rsidR="005A76FB" w:rsidRDefault="005A76FB" w:rsidP="005A76FB">
      <w:pPr>
        <w:spacing w:before="0" w:after="0" w:lineRule="exact" w:line="240"/>
        <w:ind w:firstLine="183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7"/>
          <w:w w:val="100"/>
        </w:rPr>
        <w:t>联用法（LC－MS、LC-MS-MS、GC-MS、GC-MS-MS）等，可用于大多数药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物的检测；（2）免疫学方法：放射免疫分析法、酶免疫分析法、荧光免疫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分析法等，多用于蛋白质多肽类物质检测；（3）微生物学方法，可用于抗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生素药物的测定。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979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生物样本分析方法的选择宜尽量选择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可行的灵敏度高的方法。</w:t>
      </w:r>
    </w:p>
    <w:p w:rsidR="005A76FB" w:rsidRDefault="005A76FB" w:rsidP="005A76FB">
      <w:pPr>
        <w:spacing w:before="0" w:after="0" w:lineRule="exact" w:line="240"/>
        <w:ind w:firstLine="1979" w:left="-1357"/>
        <w:rPr/>
      </w:pPr>
    </w:p>
    <w:p w:rsidR="005A76FB" w:rsidRDefault="005A76FB" w:rsidP="005A76FB">
      <w:pPr>
        <w:spacing w:before="0" w:after="0" w:line="384" w:lineRule="exact"/>
        <w:ind w:firstLine="1979" w:left="-1357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3"/>
          <w:w w:val="100"/>
        </w:rPr>
        <w:t>2.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8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方法学确证（Method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29"/>
          <w:w w:val="100"/>
        </w:rPr>
        <w:t>Validation）</w:t>
      </w:r>
    </w:p>
    <w:p w:rsidR="005A76FB" w:rsidRDefault="005A76FB" w:rsidP="005A76FB">
      <w:pPr>
        <w:spacing w:before="0" w:after="0" w:lineRule="exact" w:line="240"/>
        <w:ind w:firstLine="1979" w:left="-1357"/>
        <w:rPr/>
      </w:pPr>
    </w:p>
    <w:p w:rsidR="005A76FB" w:rsidRDefault="005A76FB" w:rsidP="005A76FB">
      <w:pPr>
        <w:spacing w:before="0" w:after="0" w:line="384" w:lineRule="exact"/>
        <w:ind w:firstLine="1979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建立可靠的和可重现的定量分析方法是进行生物等效性研究的关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键之</w:t>
      </w:r>
    </w:p>
    <w:p w:rsidR="005A76FB" w:rsidRDefault="005A76FB" w:rsidP="005A76FB">
      <w:pPr>
        <w:spacing w:before="0" w:after="0" w:lineRule="exact" w:line="240"/>
        <w:ind w:firstLine="1979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一。为了保证分析方法可靠，必须进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行充分的方法确证，一般应进行以下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ectPr w:rsidR="005A76FB" w:rsidSect="005A76FB">
          <w:type w:val="continuous"/>
          <w:pgSz w:w="11900" w:h="16840"/>
          <w:pgMar w:top="795" w:right="998" w:bottom="555" w:left="1358" w:header="0" w:footer="0" w:gutter="0"/>
        </w:sectPr>
        <w:spacing w:before="0" w:after="0" w:line="238" w:lineRule="exact"/>
        <w:ind w:firstLine="5900" w:left="-1357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  <w:spacing w:val="-3"/>
          <w:w w:val="100"/>
        </w:rPr>
        <w:t>6</w:t>
      </w:r>
    </w:p>
    <w:bookmarkStart w:id="9" w:name="9"/>
    <w:bookmarkEnd w:id="9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8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58" w:bottom="555" w:left="121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left="200" w:firstLine="0"/>
        <w:jc w:val="left"/>
        <w:rPr/>
      </w:pP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5"/>
          <w:w w:val="100"/>
        </w:rPr>
        <w:t>几方面的考察：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58" w:bottom="555" w:left="1218" w:header="0" w:footer="0" w:gutter="0"/>
          <w:cols w:num="1" w:equalWidth="0">
            <w:col w:w="982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left="200"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58" w:bottom="555" w:left="121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761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5"/>
          <w:w w:val="100"/>
        </w:rPr>
        <w:t>2.1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78"/>
        </w:rPr>
        <w:t>特异性(Specificity)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58" w:bottom="555" w:left="1218" w:header="0" w:footer="0" w:gutter="0"/>
          <w:cols w:num="2" w:equalWidth="0">
            <w:col w:w="1364" w:space="0"/>
            <w:col w:w="846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58" w:bottom="555" w:left="121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701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特异性是指样品中存在干扰成分的情况下，分析方法能够准确、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专一</w:t>
      </w:r>
    </w:p>
    <w:p w:rsidR="005A76FB" w:rsidRDefault="005A76FB" w:rsidP="005A76FB">
      <w:pPr>
        <w:spacing w:before="0" w:after="0" w:lineRule="exact" w:line="240"/>
        <w:ind w:firstLine="701" w:left="60"/>
        <w:rPr/>
      </w:pPr>
    </w:p>
    <w:p w:rsidR="005A76FB" w:rsidRDefault="005A76FB" w:rsidP="005A76FB">
      <w:pPr>
        <w:spacing w:before="0" w:after="0" w:line="384" w:lineRule="exact"/>
        <w:ind w:firstLine="14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地测定分析物的能力。必须提供证明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所测定物质是受试药品的原形药物或</w:t>
      </w:r>
    </w:p>
    <w:p w:rsidR="005A76FB" w:rsidRDefault="005A76FB" w:rsidP="005A76FB">
      <w:pPr>
        <w:spacing w:before="0" w:after="0" w:lineRule="exact" w:line="240"/>
        <w:ind w:firstLine="140" w:left="60"/>
        <w:rPr/>
      </w:pPr>
    </w:p>
    <w:p w:rsidR="005A76FB" w:rsidRDefault="005A76FB" w:rsidP="005A76FB">
      <w:pPr>
        <w:spacing w:before="0" w:after="0" w:line="384" w:lineRule="exact"/>
        <w:ind w:firstLine="14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特定活性代谢物，生物样品所含内源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性物质和相应代谢物、降解产物不得</w:t>
      </w:r>
    </w:p>
    <w:p w:rsidR="005A76FB" w:rsidRDefault="005A76FB" w:rsidP="005A76FB">
      <w:pPr>
        <w:spacing w:before="0" w:after="0" w:lineRule="exact" w:line="240"/>
        <w:ind w:firstLine="140" w:left="60"/>
        <w:rPr/>
      </w:pPr>
    </w:p>
    <w:p w:rsidR="005A76FB" w:rsidRDefault="005A76FB" w:rsidP="005A76FB">
      <w:pPr>
        <w:spacing w:before="0" w:after="0" w:line="384" w:lineRule="exact"/>
        <w:ind w:firstLine="14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干扰对样品的测定，如果有几个分析物，应保证每一个分析物都不被干扰。</w:t>
      </w:r>
    </w:p>
    <w:p w:rsidR="005A76FB" w:rsidRDefault="005A76FB" w:rsidP="005A76FB">
      <w:pPr>
        <w:spacing w:before="0" w:after="0" w:lineRule="exact" w:line="240"/>
        <w:ind w:firstLine="140" w:left="60"/>
        <w:rPr/>
      </w:pPr>
    </w:p>
    <w:p w:rsidR="005A76FB" w:rsidRDefault="005A76FB" w:rsidP="005A76FB">
      <w:pPr>
        <w:spacing w:before="0" w:after="0" w:line="384" w:lineRule="exact"/>
        <w:ind w:firstLine="14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应确定保证分析方法特异性的最佳检测条件。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对于色谱法至少要考察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73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6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72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个</w:t>
      </w:r>
    </w:p>
    <w:p w:rsidR="005A76FB" w:rsidRDefault="005A76FB" w:rsidP="005A76FB">
      <w:pPr>
        <w:spacing w:before="0" w:after="0" w:lineRule="exact" w:line="240"/>
        <w:ind w:firstLine="140" w:left="60"/>
        <w:rPr/>
      </w:pPr>
    </w:p>
    <w:p w:rsidR="005A76FB" w:rsidRDefault="005A76FB" w:rsidP="005A76FB">
      <w:pPr>
        <w:spacing w:before="0" w:after="0" w:line="384" w:lineRule="exact"/>
        <w:ind w:firstLine="14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来自不同个体的空白生物样品色谱图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、空白生物样品外加对照物质色谱图</w:t>
      </w:r>
    </w:p>
    <w:p w:rsidR="005A76FB" w:rsidRDefault="005A76FB" w:rsidP="005A76FB">
      <w:pPr>
        <w:spacing w:before="0" w:after="0" w:lineRule="exact" w:line="240"/>
        <w:ind w:firstLine="14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（注明浓度）及用药后的生物样品色谱图反映分析方法的特异性。对于以软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14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4"/>
          <w:w w:val="100"/>
        </w:rPr>
        <w:t>电离质谱为基础的检测法（LC－MS、LC-MS-MS）应注意考察分析过程中</w:t>
      </w:r>
    </w:p>
    <w:p w:rsidR="005A76FB" w:rsidRDefault="005A76FB" w:rsidP="005A76FB">
      <w:pPr>
        <w:spacing w:before="0" w:after="0" w:lineRule="exact" w:line="240"/>
        <w:ind w:firstLine="140" w:left="60"/>
        <w:rPr/>
      </w:pPr>
    </w:p>
    <w:p w:rsidR="005A76FB" w:rsidRDefault="005A76FB" w:rsidP="005A76FB">
      <w:pPr>
        <w:spacing w:before="0" w:after="0" w:line="384" w:lineRule="exact"/>
        <w:ind w:firstLine="14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的介质效应，如离子抑制等。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58" w:bottom="555" w:left="1218" w:header="0" w:footer="0" w:gutter="0"/>
          <w:cols w:num="1" w:equalWidth="0">
            <w:col w:w="982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14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58" w:bottom="555" w:left="121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761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4"/>
          <w:w w:val="100"/>
        </w:rPr>
        <w:t>2.2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0"/>
          <w:w w:val="100"/>
        </w:rPr>
        <w:t>标准曲线和定量范围（Calibration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11"/>
          <w:w w:val="100"/>
        </w:rPr>
        <w:t>Curve）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58" w:bottom="555" w:left="1218" w:header="0" w:footer="0" w:gutter="0"/>
          <w:cols w:num="2" w:equalWidth="0">
            <w:col w:w="1364" w:space="0"/>
            <w:col w:w="846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58" w:bottom="555" w:left="121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560" w:left="20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标准曲线反映了所测定物质浓度与仪器响应值之间的关系，一般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用回</w:t>
      </w:r>
    </w:p>
    <w:p w:rsidR="005A76FB" w:rsidRDefault="005A76FB" w:rsidP="005A76FB">
      <w:pPr>
        <w:spacing w:before="0" w:after="0" w:lineRule="exact" w:line="240"/>
        <w:ind w:firstLine="560" w:left="200"/>
        <w:rPr/>
      </w:pPr>
    </w:p>
    <w:p w:rsidR="005A76FB" w:rsidRDefault="005A76FB" w:rsidP="005A76FB">
      <w:pPr>
        <w:spacing w:before="0" w:after="0" w:line="384" w:lineRule="exact"/>
        <w:ind w:firstLine="0" w:left="20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归分析方法（如用加权最小二乘法）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所得的回归方程来评价。应提供标准</w:t>
      </w:r>
    </w:p>
    <w:p w:rsidR="005A76FB" w:rsidRDefault="005A76FB" w:rsidP="005A76FB">
      <w:pPr>
        <w:spacing w:before="0" w:after="0" w:lineRule="exact" w:line="240"/>
        <w:ind w:firstLine="0" w:left="200"/>
        <w:rPr/>
      </w:pPr>
    </w:p>
    <w:p w:rsidR="005A76FB" w:rsidRDefault="005A76FB" w:rsidP="005A76FB">
      <w:pPr>
        <w:spacing w:before="0" w:after="0" w:line="384" w:lineRule="exact"/>
        <w:ind w:firstLine="0" w:left="20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曲线的线性方程和相关系数，说明其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线性相关程度。标准曲线高低浓度范</w:t>
      </w:r>
    </w:p>
    <w:p w:rsidR="005A76FB" w:rsidRDefault="005A76FB" w:rsidP="005A76FB">
      <w:pPr>
        <w:spacing w:before="0" w:after="0" w:lineRule="exact" w:line="240"/>
        <w:ind w:firstLine="0" w:left="200"/>
        <w:rPr/>
      </w:pPr>
    </w:p>
    <w:p w:rsidR="005A76FB" w:rsidRDefault="005A76FB" w:rsidP="005A76FB">
      <w:pPr>
        <w:spacing w:before="0" w:after="0" w:line="384" w:lineRule="exact"/>
        <w:ind w:firstLine="0" w:left="20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围为定量范围，在定量范围内浓度测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定结果应达到试验要求的精密度和准</w:t>
      </w:r>
    </w:p>
    <w:p w:rsidR="005A76FB" w:rsidRDefault="005A76FB" w:rsidP="005A76FB">
      <w:pPr>
        <w:spacing w:before="0" w:after="0" w:lineRule="exact" w:line="240"/>
        <w:ind w:firstLine="0" w:left="200"/>
        <w:rPr/>
      </w:pPr>
    </w:p>
    <w:p w:rsidR="005A76FB" w:rsidRDefault="005A76FB" w:rsidP="005A76FB">
      <w:pPr>
        <w:spacing w:before="0" w:after="0" w:line="384" w:lineRule="exact"/>
        <w:ind w:firstLine="0" w:left="20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确度。</w:t>
      </w:r>
    </w:p>
    <w:p w:rsidR="005A76FB" w:rsidRDefault="005A76FB" w:rsidP="005A76FB">
      <w:pPr>
        <w:spacing w:before="0" w:after="0" w:lineRule="exact" w:line="240"/>
        <w:ind w:firstLine="0" w:left="200"/>
        <w:rPr/>
      </w:pPr>
    </w:p>
    <w:p w:rsidR="005A76FB" w:rsidRDefault="005A76FB" w:rsidP="005A76FB">
      <w:pPr>
        <w:spacing w:before="0" w:after="0" w:line="384" w:lineRule="exact"/>
        <w:ind w:firstLine="560" w:left="20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配制标准样品应使用与待测样品相同生物介质，不同生物样品应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制备</w:t>
      </w:r>
    </w:p>
    <w:p w:rsidR="005A76FB" w:rsidRDefault="005A76FB" w:rsidP="005A76FB">
      <w:pPr>
        <w:spacing w:before="0" w:after="0" w:lineRule="exact" w:line="240"/>
        <w:ind w:firstLine="560" w:left="200"/>
        <w:rPr/>
      </w:pPr>
    </w:p>
    <w:p w:rsidR="005A76FB" w:rsidRDefault="005A76FB" w:rsidP="005A76FB">
      <w:pPr>
        <w:spacing w:before="0" w:after="0" w:line="384" w:lineRule="exact"/>
        <w:ind w:firstLine="0" w:left="20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各自的标准曲线，用于建立标准曲线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的标准浓度个数取决于分析物可能的</w:t>
      </w:r>
    </w:p>
    <w:p w:rsidR="005A76FB" w:rsidRDefault="005A76FB" w:rsidP="005A76FB">
      <w:pPr>
        <w:spacing w:before="0" w:after="0" w:lineRule="exact" w:line="240"/>
        <w:ind w:firstLine="0" w:left="200"/>
        <w:rPr/>
      </w:pPr>
    </w:p>
    <w:p w:rsidR="005A76FB" w:rsidRDefault="005A76FB" w:rsidP="005A76FB">
      <w:pPr>
        <w:spacing w:before="0" w:after="0" w:line="384" w:lineRule="exact"/>
        <w:ind w:firstLine="0" w:left="20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11"/>
          <w:w w:val="100"/>
        </w:rPr>
        <w:t>浓度范围和分析物/响应值关系的性质。必须至少用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-2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6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-2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个浓度建立标准曲线，</w:t>
      </w:r>
    </w:p>
    <w:p w:rsidR="005A76FB" w:rsidRDefault="005A76FB" w:rsidP="005A76FB">
      <w:pPr>
        <w:spacing w:before="0" w:after="0" w:lineRule="exact" w:line="240"/>
        <w:ind w:firstLine="0" w:left="200"/>
        <w:rPr/>
      </w:pPr>
    </w:p>
    <w:p w:rsidR="005A76FB" w:rsidRDefault="005A76FB" w:rsidP="005A76FB">
      <w:pPr>
        <w:spacing w:before="0" w:after="0" w:line="384" w:lineRule="exact"/>
        <w:ind w:firstLine="0" w:left="20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对于非线性相关可能需要更多浓度点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。定量范围要能覆盖全部待测的生物</w:t>
      </w:r>
    </w:p>
    <w:p w:rsidR="005A76FB" w:rsidRDefault="005A76FB" w:rsidP="005A76FB">
      <w:pPr>
        <w:spacing w:before="0" w:after="0" w:lineRule="exact" w:line="240"/>
        <w:ind w:firstLine="0" w:left="200"/>
        <w:rPr/>
      </w:pPr>
    </w:p>
    <w:p w:rsidR="005A76FB" w:rsidRDefault="005A76FB" w:rsidP="005A76FB">
      <w:pPr>
        <w:spacing w:before="0" w:after="0" w:line="384" w:lineRule="exact"/>
        <w:ind w:firstLine="0" w:left="20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样品浓度范围，不得用定量范围外推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的方法求算未知样品的浓度。建立标</w:t>
      </w:r>
    </w:p>
    <w:p w:rsidR="005A76FB" w:rsidRDefault="005A76FB" w:rsidP="005A76FB">
      <w:pPr>
        <w:spacing w:before="0" w:after="0" w:lineRule="exact" w:line="240"/>
        <w:ind w:firstLine="0" w:left="200"/>
        <w:rPr/>
      </w:pPr>
    </w:p>
    <w:p w:rsidR="005A76FB" w:rsidRDefault="005A76FB" w:rsidP="005A76FB">
      <w:pPr>
        <w:spacing w:before="0" w:after="0" w:lineRule="exact" w:line="240"/>
        <w:ind w:firstLine="0" w:left="200"/>
        <w:rPr/>
      </w:pPr>
    </w:p>
    <w:p w:rsidR="005A76FB" w:rsidRDefault="005A76FB" w:rsidP="005A76FB">
      <w:pPr>
        <w:spacing w:before="0" w:after="0" w:lineRule="exact" w:line="240"/>
        <w:ind w:firstLine="0" w:left="200"/>
        <w:rPr/>
      </w:pPr>
    </w:p>
    <w:p w:rsidR="005A76FB" w:rsidRDefault="005A76FB" w:rsidP="005A76FB">
      <w:pPr>
        <w:spacing w:before="0" w:after="0" w:line="238" w:lineRule="exact"/>
        <w:ind w:firstLine="4482" w:left="20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  <w:spacing w:val="-3"/>
          <w:w w:val="100"/>
        </w:rPr>
        <w:t>7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58" w:bottom="555" w:left="1218" w:header="0" w:footer="0" w:gutter="0"/>
          <w:cols w:num="1" w:equalWidth="0">
            <w:col w:w="9824" w:space="0"/>
          </w:cols>
          <w:docGrid w:type="lines" w:linePitch="312"/>
        </w:sectPr>
      </w:pPr>
    </w:p>
    <w:bookmarkStart w:id="10" w:name="10"/>
    <w:bookmarkEnd w:id="10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8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998" w:bottom="555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left="60" w:firstLine="0"/>
        <w:jc w:val="left"/>
        <w:rPr/>
      </w:pPr>
      <w:r>
        <w:rPr>
          <w:noProof/>
        </w:rPr>
        <w:pict>
          <v:shapetype id="polygon34" coordsize="14400,54" o:spt="12" path="m 0,27 l 0,27,14400,27e">
            <v:stroke joinstyle="miter"/>
          </v:shapetype>
          <v:shape id="WS_polygon34" type="polygon34" style="position:absolute;left:0;text-align:left;margin-left:70.92pt;margin-top:753.18pt;width:144pt;height:0.539978pt;z-index:34;mso-position-horizontal-relative:page;mso-position-vertical-relative:page" strokecolor="#000000" strokeweight="0pt">
            <v:fill opacity="0"/>
          </v:shape>
        </w:pic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准曲线时应随行空白生物样品，但计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算时不包括该点，仅用于评价干扰。</w:t>
      </w: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标准曲线各浓度点的实测值与标示值之间的偏差</w:t>
      </w:r>
      <w:r>
        <w:rPr>
          <w:rFonts w:ascii="Arial" w:hAnsi="Arial" w:cs="Arial"/>
          <w:u w:val="none"/>
          <w:sz w:val="17"/>
          <w:position w:val="14.4809418"/>
          <w:color w:val="000000"/>
          <w:noProof w:val="true"/>
          <w:spacing w:val="3"/>
          <w:w w:val="100"/>
        </w:rPr>
        <w:t>*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5"/>
          <w:w w:val="100"/>
        </w:rPr>
        <w:t>在可接受的范围之内时，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可判定标准曲线合格。可接受范围一般规定为最低浓度点的偏差在±20%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以内，其余浓度点的偏差在±15%以内。只有合格的标准曲线才能对临床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待测样品进行定量计算。当线性范围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较宽的时候，推荐采用加权的方法对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标准曲线进行计算，以使低浓度点计算得比较准确。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998" w:bottom="555" w:left="1358" w:header="0" w:footer="0" w:gutter="0"/>
          <w:cols w:num="1" w:equalWidth="0">
            <w:col w:w="954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998" w:bottom="555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620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4"/>
          <w:w w:val="100"/>
        </w:rPr>
        <w:t>2.3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4"/>
          <w:w w:val="100"/>
        </w:rPr>
        <w:t>定量下限（Lower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3"/>
          <w:w w:val="100"/>
        </w:rPr>
        <w:t>Limit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13"/>
          <w:w w:val="100"/>
        </w:rPr>
        <w:t>quantitation，LLOQ）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998" w:bottom="555" w:left="1358" w:header="0" w:footer="0" w:gutter="0"/>
          <w:cols w:num="3" w:equalWidth="0">
            <w:col w:w="1224" w:space="0"/>
            <w:col w:w="2378" w:space="0"/>
            <w:col w:w="594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998" w:bottom="555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56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定量下限是标准曲线上的最低浓度点，表示测定样品中符合准确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度和</w:t>
      </w:r>
    </w:p>
    <w:p w:rsidR="005A76FB" w:rsidRDefault="005A76FB" w:rsidP="005A76FB">
      <w:pPr>
        <w:spacing w:before="0" w:after="0" w:lineRule="exact" w:line="240"/>
        <w:ind w:firstLine="56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4"/>
          <w:w w:val="100"/>
        </w:rPr>
        <w:t>精密度要求的最低药物浓度。LLOQ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应能满足测定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9"/>
          <w:w w:val="100"/>
        </w:rPr>
        <w:t>3～5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个消除半衰期时样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品中的药物浓度或能检测出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7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Cmax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6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的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6"/>
          <w:w w:val="100"/>
        </w:rPr>
        <w:t> 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9"/>
          <w:w w:val="100"/>
        </w:rPr>
        <w:t>1／10～1／20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7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时的药物浓度。其准确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度应在真实浓度的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"/>
          <w:w w:val="100"/>
        </w:rPr>
        <w:t>80%～120%范围内，相对标准差(RSD)应小于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20%。应至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少由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5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个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标准样品测试结果证明。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998" w:bottom="555" w:left="1358" w:header="0" w:footer="0" w:gutter="0"/>
          <w:cols w:num="1" w:equalWidth="0">
            <w:col w:w="954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998" w:bottom="555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620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4"/>
          <w:w w:val="100"/>
        </w:rPr>
        <w:t>2.4</w:t>
      </w:r>
    </w:p>
    <w:p w:rsidR="005A76FB" w:rsidRDefault="005A76FB" w:rsidP="005A76FB">
      <w:pPr>
        <w:tabs>
          <w:tab w:val="left" w:pos="3203"/>
        </w:tabs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2"/>
          <w:w w:val="100"/>
        </w:rPr>
        <w:t>精密度与准确度(Prcision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432"/>
        </w:rPr>
        <w:t> </w:t>
      </w:r>
      <w:r>
        <w:rPr>
          <w:rFonts w:cs="Calibri"/>
          <w:w w:val="100"/>
        </w:rPr>
        <w:tab/>
      </w:r>
      <w:r w:rsidRPr="00B3349A">
        <w:rPr/>
        <w:lastRenderedPageBreak/>
        <w:t/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7"/>
          <w:w w:val="100"/>
        </w:rPr>
        <w:t>and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1"/>
          <w:w w:val="100"/>
        </w:rPr>
        <w:t>Accuracy)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998" w:bottom="555" w:left="1358" w:header="0" w:footer="0" w:gutter="0"/>
          <w:cols w:num="3" w:equalWidth="0">
            <w:col w:w="1224" w:space="0"/>
            <w:col w:w="3880" w:space="0"/>
            <w:col w:w="443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998" w:bottom="555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56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精密度是指在确定的分析条件下，相同介质中相同浓度样品的一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系列</w:t>
      </w:r>
    </w:p>
    <w:p w:rsidR="005A76FB" w:rsidRDefault="005A76FB" w:rsidP="005A76FB">
      <w:pPr>
        <w:spacing w:before="0" w:after="0" w:lineRule="exact" w:line="240"/>
        <w:ind w:firstLine="56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测量值的分散程度。通常用质控样品的批内和批间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6"/>
          <w:w w:val="100"/>
        </w:rPr>
        <w:t>RSD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来考察方法的精确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度。一般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6"/>
          <w:w w:val="100"/>
        </w:rPr>
        <w:t>RSD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应小于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8"/>
          <w:w w:val="100"/>
        </w:rPr>
        <w:t>15％，在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"/>
          <w:w w:val="100"/>
        </w:rPr>
        <w:t>LLOQ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附近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6"/>
          <w:w w:val="100"/>
        </w:rPr>
        <w:t>RSD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应小于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MS Gothic" w:hAnsi="MS Gothic" w:cs="MS Gothic"/>
          <w:u w:val="none"/>
          <w:sz w:val="28"/>
          <w:position w:val="0"/>
          <w:color w:val="000000"/>
          <w:noProof w:val="true"/>
          <w:spacing w:val="-8"/>
          <w:w w:val="100"/>
        </w:rPr>
        <w:t>20％。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56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准确度是指在确定的分析条件下，测得的生物样品浓度与真实浓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度的</w:t>
      </w:r>
    </w:p>
    <w:p w:rsidR="005A76FB" w:rsidRDefault="005A76FB" w:rsidP="005A76FB">
      <w:pPr>
        <w:spacing w:before="0" w:after="0" w:lineRule="exact" w:line="240"/>
        <w:ind w:firstLine="56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11"/>
          <w:w w:val="100"/>
        </w:rPr>
        <w:t>接近程度(即质控样品的实测浓度与真实浓度的偏差)，重复测定已知浓度分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析物样品可获得准确度。一般应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75"/>
        </w:rPr>
        <w:t> 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8"/>
          <w:w w:val="100"/>
        </w:rPr>
        <w:t>85％～115％范围内，在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75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"/>
          <w:w w:val="100"/>
        </w:rPr>
        <w:t>LLOQ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76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附近应在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MS Gothic" w:hAnsi="MS Gothic" w:cs="MS Gothic"/>
          <w:u w:val="none"/>
          <w:sz w:val="28"/>
          <w:position w:val="0"/>
          <w:color w:val="000000"/>
          <w:noProof w:val="true"/>
          <w:spacing w:val="-8"/>
          <w:w w:val="100"/>
        </w:rPr>
        <w:t>80％～120％范围内。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56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一般要求选择高、中、低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71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3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71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个浓度的质控样品同时进行方法的精密度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998" w:bottom="555" w:left="1358" w:header="0" w:footer="0" w:gutter="0"/>
          <w:cols w:num="1" w:equalWidth="0">
            <w:col w:w="954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560" w:left="60"/>
        <w:rPr/>
      </w:pPr>
    </w:p>
    <w:p w:rsidR="005A76FB" w:rsidRDefault="005A76FB" w:rsidP="005A76FB">
      <w:pPr>
        <w:spacing w:before="0" w:after="0" w:lineRule="exact" w:line="240"/>
        <w:ind w:firstLine="560" w:left="60"/>
        <w:rPr/>
      </w:pPr>
    </w:p>
    <w:p w:rsidR="005A76FB" w:rsidRDefault="005A76FB" w:rsidP="005A76FB">
      <w:pPr>
        <w:spacing w:before="0" w:after="0" w:lineRule="exact" w:line="274"/>
        <w:ind w:firstLine="56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998" w:bottom="555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33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2"/>
          <w:position w:val="0"/>
          <w:color w:val="000000"/>
          <w:noProof w:val="true"/>
          <w:spacing w:val="-3"/>
          <w:w w:val="100"/>
        </w:rPr>
        <w:t>*</w:t>
      </w:r>
    </w:p>
    <w:p w:rsidR="005A76FB" w:rsidRDefault="005A76FB" w:rsidP="005A76FB">
      <w:pPr>
        <w:spacing w:before="0" w:after="0" w:line="226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18"/>
          <w:position w:val="0"/>
          <w:color w:val="000000"/>
          <w:noProof w:val="true"/>
          <w:spacing w:val="-6"/>
          <w:w w:val="100"/>
        </w:rPr>
        <w:t>：偏差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3"/>
          <w:w w:val="100"/>
        </w:rPr>
        <w:t>=</w:t>
      </w:r>
      <w:r w:rsidRPr="00B3349A">
        <w:rPr/>
        <w:lastRenderedPageBreak/>
        <w:t/>
      </w:r>
      <w:r>
        <w:rPr>
          <w:rFonts w:ascii="宋体" w:hAnsi="宋体" w:cs="宋体"/>
          <w:u w:val="none"/>
          <w:sz w:val="18"/>
          <w:position w:val="0"/>
          <w:color w:val="000000"/>
          <w:noProof w:val="true"/>
          <w:spacing w:val="-15"/>
          <w:w w:val="100"/>
        </w:rPr>
        <w:t>【（实测值－标示值）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2"/>
          <w:w w:val="100"/>
        </w:rPr>
        <w:t>/</w:t>
      </w:r>
      <w:r w:rsidRPr="00B3349A">
        <w:rPr/>
        <w:lastRenderedPageBreak/>
        <w:t/>
      </w:r>
      <w:r>
        <w:rPr>
          <w:rFonts w:ascii="宋体" w:hAnsi="宋体" w:cs="宋体"/>
          <w:u w:val="none"/>
          <w:sz w:val="18"/>
          <w:position w:val="0"/>
          <w:color w:val="000000"/>
          <w:noProof w:val="true"/>
          <w:spacing w:val="-6"/>
          <w:w w:val="100"/>
        </w:rPr>
        <w:t>标示值】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4"/>
          <w:w w:val="100"/>
        </w:rPr>
        <w:t>X100%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998" w:bottom="555" w:left="1358" w:header="0" w:footer="0" w:gutter="0"/>
          <w:cols w:num="2" w:equalWidth="0">
            <w:col w:w="210" w:space="0"/>
            <w:col w:w="933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369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998" w:bottom="555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32" w:lineRule="exact"/>
        <w:ind w:firstLine="0" w:left="4542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  <w:spacing w:val="-3"/>
          <w:w w:val="100"/>
        </w:rPr>
        <w:t>8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998" w:bottom="555" w:left="1358" w:header="0" w:footer="0" w:gutter="0"/>
          <w:cols w:num="1" w:equalWidth="0">
            <w:col w:w="9543" w:space="0"/>
          </w:cols>
          <w:docGrid w:type="lines" w:linePitch="312"/>
        </w:sectPr>
      </w:pPr>
    </w:p>
    <w:bookmarkStart w:id="11" w:name="11"/>
    <w:bookmarkEnd w:id="1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8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998" w:bottom="555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left="60" w:firstLine="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和准确度考察。低浓度选择在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"/>
          <w:w w:val="100"/>
        </w:rPr>
        <w:t>LLOQ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1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的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1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3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9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倍以内，高浓度接近于标准曲线</w:t>
      </w: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的上限，中间选一个浓度。在测定批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内精密度时，每一浓度至少制备并测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定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7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5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6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个样品。为获得批间精密度应至少在不同天连续制备并测定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8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3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6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个合格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0"/>
          <w:w w:val="100"/>
        </w:rPr>
        <w:t>的分析批(Analytical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0"/>
          <w:w w:val="100"/>
        </w:rPr>
        <w:t>run/Analytical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22"/>
          <w:w w:val="100"/>
        </w:rPr>
        <w:t>batch)，至少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45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个样品。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998" w:bottom="555" w:left="1358" w:header="0" w:footer="0" w:gutter="0"/>
          <w:cols w:num="1" w:equalWidth="0">
            <w:col w:w="954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998" w:bottom="555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620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4"/>
          <w:w w:val="100"/>
        </w:rPr>
        <w:t>2.5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81"/>
        </w:rPr>
        <w:t>样品稳定性(Stability)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998" w:bottom="555" w:left="1358" w:header="0" w:footer="0" w:gutter="0"/>
          <w:cols w:num="2" w:equalWidth="0">
            <w:col w:w="1224" w:space="0"/>
            <w:col w:w="831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998" w:bottom="555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56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根据具体情况，对含药生物样品在室温、冰冻或冻融条件下以及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不同</w:t>
      </w:r>
    </w:p>
    <w:p w:rsidR="005A76FB" w:rsidRDefault="005A76FB" w:rsidP="005A76FB">
      <w:pPr>
        <w:spacing w:before="0" w:after="0" w:lineRule="exact" w:line="240"/>
        <w:ind w:firstLine="56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存放时间进行稳定性考察，以确定生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物样品的存放条件和时间。还应注意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考察储备液的稳定性以及样品处理后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的溶液中分析物的稳定性，以保证检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测结果的准确性和重现性。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998" w:bottom="555" w:left="1358" w:header="0" w:footer="0" w:gutter="0"/>
          <w:cols w:num="1" w:equalWidth="0">
            <w:col w:w="954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998" w:bottom="555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620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4"/>
          <w:w w:val="100"/>
        </w:rPr>
        <w:t>2.6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提取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回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收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率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998" w:bottom="555" w:left="1358" w:header="0" w:footer="0" w:gutter="0"/>
          <w:cols w:num="2" w:equalWidth="0">
            <w:col w:w="1224" w:space="0"/>
            <w:col w:w="831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998" w:bottom="555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56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从生物样本基质中回收得到分析物质的响应值除以纯标准品产生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的响</w:t>
      </w:r>
    </w:p>
    <w:p w:rsidR="005A76FB" w:rsidRDefault="005A76FB" w:rsidP="005A76FB">
      <w:pPr>
        <w:spacing w:before="0" w:after="0" w:lineRule="exact" w:line="240"/>
        <w:ind w:firstLine="56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应值即为分析物的提取回收率。也可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以说是将供试生物样品中分析物提取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出来供分析的比例。应考察高、中、低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71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3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71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个浓度的提取回收率，其结果应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当精密和可重现。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998" w:bottom="555" w:left="1358" w:header="0" w:footer="0" w:gutter="0"/>
          <w:cols w:num="1" w:equalWidth="0">
            <w:col w:w="954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998" w:bottom="555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620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4"/>
          <w:w w:val="100"/>
        </w:rPr>
        <w:t>2.7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微生物学和免疫学方法确证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998" w:bottom="555" w:left="1358" w:header="0" w:footer="0" w:gutter="0"/>
          <w:cols w:num="2" w:equalWidth="0">
            <w:col w:w="1224" w:space="0"/>
            <w:col w:w="831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998" w:bottom="555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56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上述分析方法确证主要针对色谱法，很多参数和原则也适用于微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生物</w:t>
      </w:r>
    </w:p>
    <w:p w:rsidR="005A76FB" w:rsidRDefault="005A76FB" w:rsidP="005A76FB">
      <w:pPr>
        <w:spacing w:before="0" w:after="0" w:lineRule="exact" w:line="240"/>
        <w:ind w:firstLine="56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学或免疫学分析，但在方法确证中应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考虑到它们的一些特殊之处。微生物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学或免疫学分析的标准曲线本质上是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非线性的，所以应尽可能采用比化学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分析更多的浓度点来建立标准曲线。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结果的准确度是关键的因素，如果重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复测定能够改善准确度，则应在方法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确证和未知样品测定中采用同样的步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骤。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092"/>
        </w:tabs>
        <w:spacing w:before="0" w:after="0" w:line="384" w:lineRule="exact"/>
        <w:ind w:firstLine="560" w:left="60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3"/>
          <w:w w:val="100"/>
        </w:rPr>
        <w:t>3.</w:t>
      </w:r>
      <w:r>
        <w:rPr>
          <w:rFonts w:cs="Calibri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方法学质控</w:t>
      </w:r>
    </w:p>
    <w:p w:rsidR="005A76FB" w:rsidRDefault="005A76FB" w:rsidP="005A76FB">
      <w:pPr>
        <w:spacing w:before="0" w:after="0" w:lineRule="exact" w:line="240"/>
        <w:ind w:firstLine="560" w:left="60"/>
        <w:rPr/>
      </w:pPr>
    </w:p>
    <w:p w:rsidR="005A76FB" w:rsidRDefault="005A76FB" w:rsidP="005A76FB">
      <w:pPr>
        <w:spacing w:before="0" w:after="0" w:lineRule="exact" w:line="240"/>
        <w:ind w:firstLine="560" w:left="60"/>
        <w:rPr/>
      </w:pPr>
    </w:p>
    <w:p w:rsidR="005A76FB" w:rsidRDefault="005A76FB" w:rsidP="005A76FB">
      <w:pPr>
        <w:spacing w:before="0" w:after="0" w:lineRule="exact" w:line="240"/>
        <w:ind w:firstLine="560" w:left="60"/>
        <w:rPr/>
      </w:pPr>
    </w:p>
    <w:p w:rsidR="005A76FB" w:rsidRDefault="005A76FB" w:rsidP="005A76FB">
      <w:pPr>
        <w:spacing w:before="0" w:after="0" w:line="238" w:lineRule="exact"/>
        <w:ind w:firstLine="4482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  <w:spacing w:val="-3"/>
          <w:w w:val="100"/>
        </w:rPr>
        <w:t>9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998" w:bottom="555" w:left="1358" w:header="0" w:footer="0" w:gutter="0"/>
          <w:cols w:num="1" w:equalWidth="0">
            <w:col w:w="9543" w:space="0"/>
          </w:cols>
          <w:docGrid w:type="lines" w:linePitch="312"/>
        </w:sectPr>
      </w:pPr>
    </w:p>
    <w:bookmarkStart w:id="12" w:name="12"/>
    <w:bookmarkEnd w:id="1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8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93" w:bottom="555" w:left="125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left="165" w:firstLine="5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只有在生物样本分析方法确证完成之后才能开始测定未知样品。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在测</w:t>
      </w:r>
    </w:p>
    <w:p w:rsidR="005A76FB" w:rsidRDefault="005A76FB" w:rsidP="005A76FB">
      <w:pPr>
        <w:spacing w:before="0" w:after="0" w:lineRule="exact" w:line="240"/>
        <w:ind w:left="165" w:firstLine="560"/>
        <w:rPr/>
      </w:pPr>
    </w:p>
    <w:p w:rsidR="005A76FB" w:rsidRDefault="005A76FB" w:rsidP="005A76FB">
      <w:pPr>
        <w:spacing w:before="0" w:after="0" w:line="384" w:lineRule="exact"/>
        <w:ind w:firstLine="0" w:left="165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定生物样品中的药物浓度时应进行质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量控制，以保证所建立的方法在实际</w:t>
      </w:r>
    </w:p>
    <w:p w:rsidR="005A76FB" w:rsidRDefault="005A76FB" w:rsidP="005A76FB">
      <w:pPr>
        <w:spacing w:before="0" w:after="0" w:lineRule="exact" w:line="240"/>
        <w:ind w:firstLine="0" w:left="165"/>
        <w:rPr/>
      </w:pPr>
    </w:p>
    <w:p w:rsidR="005A76FB" w:rsidRDefault="005A76FB" w:rsidP="005A76FB">
      <w:pPr>
        <w:spacing w:before="0" w:after="0" w:line="384" w:lineRule="exact"/>
        <w:ind w:firstLine="0" w:left="165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应用中的可靠性。推荐由独立的人员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配制不同浓度的质控样品对分析方法</w:t>
      </w:r>
    </w:p>
    <w:p w:rsidR="005A76FB" w:rsidRDefault="005A76FB" w:rsidP="005A76FB">
      <w:pPr>
        <w:spacing w:before="0" w:after="0" w:lineRule="exact" w:line="240"/>
        <w:ind w:firstLine="0" w:left="165"/>
        <w:rPr/>
      </w:pPr>
    </w:p>
    <w:p w:rsidR="005A76FB" w:rsidRDefault="005A76FB" w:rsidP="005A76FB">
      <w:pPr>
        <w:spacing w:before="0" w:after="0" w:line="384" w:lineRule="exact"/>
        <w:ind w:firstLine="0" w:left="165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进行考核。</w:t>
      </w:r>
    </w:p>
    <w:p w:rsidR="005A76FB" w:rsidRDefault="005A76FB" w:rsidP="005A76FB">
      <w:pPr>
        <w:spacing w:before="0" w:after="0" w:lineRule="exact" w:line="240"/>
        <w:ind w:firstLine="0" w:left="165"/>
        <w:rPr/>
      </w:pPr>
    </w:p>
    <w:p w:rsidR="005A76FB" w:rsidRDefault="005A76FB" w:rsidP="005A76FB">
      <w:pPr>
        <w:spacing w:before="0" w:after="0" w:line="384" w:lineRule="exact"/>
        <w:ind w:firstLine="560" w:left="165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每个未知样品一般测定一次，必要时可进行复测。生物等效性试验中，</w:t>
      </w:r>
    </w:p>
    <w:p w:rsidR="005A76FB" w:rsidRDefault="005A76FB" w:rsidP="005A76FB">
      <w:pPr>
        <w:spacing w:before="0" w:after="0" w:lineRule="exact" w:line="240"/>
        <w:ind w:firstLine="560" w:left="165"/>
        <w:rPr/>
      </w:pPr>
    </w:p>
    <w:p w:rsidR="005A76FB" w:rsidRDefault="005A76FB" w:rsidP="005A76FB">
      <w:pPr>
        <w:spacing w:before="0" w:after="0" w:line="384" w:lineRule="exact"/>
        <w:ind w:firstLine="0" w:left="165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来自同一个体的生物样品最好在同一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批中测定。每个分析批生物样品测定</w:t>
      </w:r>
    </w:p>
    <w:p w:rsidR="005A76FB" w:rsidRDefault="005A76FB" w:rsidP="005A76FB">
      <w:pPr>
        <w:spacing w:before="0" w:after="0" w:lineRule="exact" w:line="240"/>
        <w:ind w:firstLine="0" w:left="165"/>
        <w:rPr/>
      </w:pPr>
    </w:p>
    <w:p w:rsidR="005A76FB" w:rsidRDefault="005A76FB" w:rsidP="005A76FB">
      <w:pPr>
        <w:spacing w:before="0" w:after="0" w:line="384" w:lineRule="exact"/>
        <w:ind w:firstLine="0" w:left="165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时应建立新的标准曲线，并随行测定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高、中、低三个浓度的质控样品。每</w:t>
      </w:r>
    </w:p>
    <w:p w:rsidR="005A76FB" w:rsidRDefault="005A76FB" w:rsidP="005A76FB">
      <w:pPr>
        <w:spacing w:before="0" w:after="0" w:lineRule="exact" w:line="240"/>
        <w:ind w:firstLine="0" w:left="165"/>
        <w:rPr/>
      </w:pPr>
    </w:p>
    <w:p w:rsidR="005A76FB" w:rsidRDefault="005A76FB" w:rsidP="005A76FB">
      <w:pPr>
        <w:spacing w:before="0" w:after="0" w:line="384" w:lineRule="exact"/>
        <w:ind w:firstLine="0" w:left="165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个浓度至少双样本，并应均匀分布在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未知样品测试顺序中。当一个分析批</w:t>
      </w:r>
    </w:p>
    <w:p w:rsidR="005A76FB" w:rsidRDefault="005A76FB" w:rsidP="005A76FB">
      <w:pPr>
        <w:spacing w:before="0" w:after="0" w:lineRule="exact" w:line="240"/>
        <w:ind w:firstLine="0" w:left="165"/>
        <w:rPr/>
      </w:pPr>
    </w:p>
    <w:p w:rsidR="005A76FB" w:rsidRDefault="005A76FB" w:rsidP="005A76FB">
      <w:pPr>
        <w:spacing w:before="0" w:after="0" w:line="384" w:lineRule="exact"/>
        <w:ind w:firstLine="0" w:left="165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中未知样品数目较多时，应增加各浓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度质控样品数，使质控样品数大于未</w:t>
      </w:r>
    </w:p>
    <w:p w:rsidR="005A76FB" w:rsidRDefault="005A76FB" w:rsidP="005A76FB">
      <w:pPr>
        <w:spacing w:before="0" w:after="0" w:lineRule="exact" w:line="240"/>
        <w:ind w:firstLine="0" w:left="165"/>
        <w:rPr/>
      </w:pPr>
    </w:p>
    <w:p w:rsidR="005A76FB" w:rsidRDefault="005A76FB" w:rsidP="005A76FB">
      <w:pPr>
        <w:spacing w:before="0" w:after="0" w:line="384" w:lineRule="exact"/>
        <w:ind w:firstLine="0" w:left="165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知样品总数的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5%。质控样品测定结果的偏差一般应小于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1"/>
          <w:w w:val="100"/>
        </w:rPr>
        <w:t>15%，低浓度点偏</w:t>
      </w:r>
    </w:p>
    <w:p w:rsidR="005A76FB" w:rsidRDefault="005A76FB" w:rsidP="005A76FB">
      <w:pPr>
        <w:spacing w:before="0" w:after="0" w:lineRule="exact" w:line="240"/>
        <w:ind w:firstLine="0" w:left="165"/>
        <w:rPr/>
      </w:pPr>
    </w:p>
    <w:p w:rsidR="005A76FB" w:rsidRDefault="005A76FB" w:rsidP="005A76FB">
      <w:pPr>
        <w:spacing w:before="0" w:after="0" w:line="384" w:lineRule="exact"/>
        <w:ind w:firstLine="0" w:left="165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差一般应小于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3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4"/>
          <w:w w:val="100"/>
        </w:rPr>
        <w:t>20%，最多允许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3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1"/>
          <w:w w:val="100"/>
        </w:rPr>
        <w:t>1/3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2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的质控样品结果超过上述限度，但不能</w:t>
      </w:r>
    </w:p>
    <w:p w:rsidR="005A76FB" w:rsidRDefault="005A76FB" w:rsidP="005A76FB">
      <w:pPr>
        <w:spacing w:before="0" w:after="0" w:lineRule="exact" w:line="240"/>
        <w:ind w:firstLine="0" w:left="165"/>
        <w:rPr/>
      </w:pPr>
    </w:p>
    <w:p w:rsidR="005A76FB" w:rsidRDefault="005A76FB" w:rsidP="005A76FB">
      <w:pPr>
        <w:spacing w:before="0" w:after="0" w:line="384" w:lineRule="exact"/>
        <w:ind w:firstLine="0" w:left="165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出现在同一浓度质控样品中。如质控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样品测定结果不符合上述要求，则该</w:t>
      </w:r>
    </w:p>
    <w:p w:rsidR="005A76FB" w:rsidRDefault="005A76FB" w:rsidP="005A76FB">
      <w:pPr>
        <w:spacing w:before="0" w:after="0" w:lineRule="exact" w:line="240"/>
        <w:ind w:firstLine="0" w:left="165"/>
        <w:rPr/>
      </w:pPr>
    </w:p>
    <w:p w:rsidR="005A76FB" w:rsidRDefault="005A76FB" w:rsidP="005A76FB">
      <w:pPr>
        <w:spacing w:before="0" w:after="0" w:line="384" w:lineRule="exact"/>
        <w:ind w:firstLine="0" w:left="165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分析批样品测试结果作废。</w:t>
      </w:r>
    </w:p>
    <w:p w:rsidR="005A76FB" w:rsidRDefault="005A76FB" w:rsidP="005A76FB">
      <w:pPr>
        <w:spacing w:before="0" w:after="0" w:lineRule="exact" w:line="240"/>
        <w:ind w:firstLine="0" w:left="165"/>
        <w:rPr/>
      </w:pPr>
    </w:p>
    <w:p w:rsidR="005A76FB" w:rsidRDefault="005A76FB" w:rsidP="005A76FB">
      <w:pPr>
        <w:spacing w:before="0" w:after="0" w:line="384" w:lineRule="exact"/>
        <w:ind w:firstLine="560" w:left="165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浓度高于定量上限的样品，应采用相应的空白介质稀释后重新测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定。</w:t>
      </w:r>
    </w:p>
    <w:p w:rsidR="005A76FB" w:rsidRDefault="005A76FB" w:rsidP="005A76FB">
      <w:pPr>
        <w:spacing w:before="0" w:after="0" w:lineRule="exact" w:line="240"/>
        <w:ind w:firstLine="560" w:left="165"/>
        <w:rPr/>
      </w:pPr>
    </w:p>
    <w:p w:rsidR="005A76FB" w:rsidRDefault="005A76FB" w:rsidP="005A76FB">
      <w:pPr>
        <w:spacing w:before="0" w:after="0" w:line="384" w:lineRule="exact"/>
        <w:ind w:firstLine="0" w:left="165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1"/>
          <w:w w:val="100"/>
        </w:rPr>
        <w:t>对于浓度低于定量下限的样品，在进行药代动力学分析时，在达到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25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Cmax</w:t>
      </w:r>
    </w:p>
    <w:p w:rsidR="005A76FB" w:rsidRDefault="005A76FB" w:rsidP="005A76FB">
      <w:pPr>
        <w:spacing w:before="0" w:after="0" w:lineRule="exact" w:line="240"/>
        <w:ind w:firstLine="0" w:left="165"/>
        <w:rPr/>
      </w:pPr>
    </w:p>
    <w:p w:rsidR="005A76FB" w:rsidRDefault="005A76FB" w:rsidP="005A76FB">
      <w:pPr>
        <w:spacing w:before="0" w:after="0" w:line="384" w:lineRule="exact"/>
        <w:ind w:firstLine="0" w:left="165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以前取样的样品应以零值计算，在达到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4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Cmax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3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以后取样的样品应以无法定</w:t>
      </w:r>
    </w:p>
    <w:p w:rsidR="005A76FB" w:rsidRDefault="005A76FB" w:rsidP="005A76FB">
      <w:pPr>
        <w:spacing w:before="0" w:after="0" w:lineRule="exact" w:line="240"/>
        <w:ind w:firstLine="0" w:left="165"/>
        <w:rPr/>
      </w:pPr>
    </w:p>
    <w:p w:rsidR="005A76FB" w:rsidRDefault="005A76FB" w:rsidP="005A76FB">
      <w:pPr>
        <w:spacing w:before="0" w:after="0" w:line="384" w:lineRule="exact"/>
        <w:ind w:firstLine="0" w:left="165"/>
        <w:jc w:val="left"/>
        <w:rPr/>
      </w:pP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0"/>
          <w:w w:val="100"/>
        </w:rPr>
        <w:t>量（Not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2"/>
          <w:w w:val="100"/>
        </w:rPr>
        <w:t>detectable,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7"/>
          <w:w w:val="100"/>
        </w:rPr>
        <w:t>ND）计算，以减小零值对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2"/>
          <w:w w:val="100"/>
        </w:rPr>
        <w:t>AUC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计算的影响。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93" w:bottom="555" w:left="1253" w:header="0" w:footer="0" w:gutter="0"/>
          <w:cols w:num="1" w:equalWidth="0">
            <w:col w:w="975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 w:left="165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93" w:bottom="555" w:left="125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726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4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分析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数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据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的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记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录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与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保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存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93" w:bottom="555" w:left="1253" w:header="0" w:footer="0" w:gutter="0"/>
          <w:cols w:num="2" w:equalWidth="0">
            <w:col w:w="1137" w:space="0"/>
            <w:col w:w="861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93" w:bottom="555" w:left="125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560" w:left="165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分析方法的有效性应通过实验证明。在临床报告中，应提供完成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这些</w:t>
      </w:r>
    </w:p>
    <w:p w:rsidR="005A76FB" w:rsidRDefault="005A76FB" w:rsidP="005A76FB">
      <w:pPr>
        <w:spacing w:before="0" w:after="0" w:lineRule="exact" w:line="240"/>
        <w:ind w:firstLine="560" w:left="165"/>
        <w:rPr/>
      </w:pPr>
    </w:p>
    <w:p w:rsidR="005A76FB" w:rsidRDefault="005A76FB" w:rsidP="005A76FB">
      <w:pPr>
        <w:spacing w:before="0" w:after="0" w:line="384" w:lineRule="exact"/>
        <w:ind w:firstLine="0" w:left="165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实验工作的相关的详细资料。建立一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般性和特殊性标准操作规程、保存完</w:t>
      </w:r>
    </w:p>
    <w:p w:rsidR="005A76FB" w:rsidRDefault="005A76FB" w:rsidP="005A76FB">
      <w:pPr>
        <w:spacing w:before="0" w:after="0" w:lineRule="exact" w:line="240"/>
        <w:ind w:firstLine="0" w:left="165"/>
        <w:rPr/>
      </w:pPr>
    </w:p>
    <w:p w:rsidR="005A76FB" w:rsidRDefault="005A76FB" w:rsidP="005A76FB">
      <w:pPr>
        <w:spacing w:before="0" w:after="0" w:line="384" w:lineRule="exact"/>
        <w:ind w:firstLine="0" w:left="165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整的实验记录是分析方法有效性的基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本要素。生物分析方法建立中产生的</w:t>
      </w:r>
    </w:p>
    <w:p w:rsidR="005A76FB" w:rsidRDefault="005A76FB" w:rsidP="005A76FB">
      <w:pPr>
        <w:spacing w:before="0" w:after="0" w:lineRule="exact" w:line="240"/>
        <w:ind w:firstLine="0" w:left="165"/>
        <w:rPr/>
      </w:pPr>
    </w:p>
    <w:p w:rsidR="005A76FB" w:rsidRDefault="005A76FB" w:rsidP="005A76FB">
      <w:pPr>
        <w:spacing w:before="0" w:after="0" w:line="384" w:lineRule="exact"/>
        <w:ind w:firstLine="0" w:left="165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数据和质控样品测试结果应全部记录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并妥善保存，并提供足够的可供评价</w:t>
      </w:r>
    </w:p>
    <w:p w:rsidR="005A76FB" w:rsidRDefault="005A76FB" w:rsidP="005A76FB">
      <w:pPr>
        <w:spacing w:before="0" w:after="0" w:lineRule="exact" w:line="240"/>
        <w:ind w:firstLine="0" w:left="165"/>
        <w:rPr/>
      </w:pPr>
    </w:p>
    <w:p w:rsidR="005A76FB" w:rsidRDefault="005A76FB" w:rsidP="005A76FB">
      <w:pPr>
        <w:spacing w:before="0" w:after="0" w:lineRule="exact" w:line="240"/>
        <w:ind w:firstLine="0" w:left="165"/>
        <w:rPr/>
      </w:pPr>
    </w:p>
    <w:p w:rsidR="005A76FB" w:rsidRDefault="005A76FB" w:rsidP="005A76FB">
      <w:pPr>
        <w:spacing w:before="0" w:after="0" w:lineRule="exact" w:line="240"/>
        <w:ind w:firstLine="0" w:left="165"/>
        <w:rPr/>
      </w:pPr>
    </w:p>
    <w:p w:rsidR="005A76FB" w:rsidRDefault="005A76FB" w:rsidP="005A76FB">
      <w:pPr>
        <w:spacing w:before="0" w:after="0" w:line="238" w:lineRule="exact"/>
        <w:ind w:firstLine="4429" w:left="165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  <w:spacing w:val="-3"/>
          <w:w w:val="100"/>
        </w:rPr>
        <w:t>10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93" w:bottom="555" w:left="1253" w:header="0" w:footer="0" w:gutter="0"/>
          <w:cols w:num="1" w:equalWidth="0">
            <w:col w:w="9754" w:space="0"/>
          </w:cols>
          <w:docGrid w:type="lines" w:linePitch="312"/>
        </w:sectPr>
      </w:pPr>
    </w:p>
    <w:bookmarkStart w:id="13" w:name="13"/>
    <w:bookmarkEnd w:id="13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8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left="166" w:firstLine="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的方法学建立和样品分析的数据。</w:t>
      </w:r>
    </w:p>
    <w:p w:rsidR="005A76FB" w:rsidRDefault="005A76FB" w:rsidP="005A76FB">
      <w:pPr>
        <w:spacing w:before="0" w:after="0" w:lineRule="exact" w:line="240"/>
        <w:ind w:left="166" w:firstLine="0"/>
        <w:rPr/>
      </w:pPr>
    </w:p>
    <w:p w:rsidR="005A76FB" w:rsidRDefault="005A76FB" w:rsidP="005A76FB">
      <w:pPr>
        <w:spacing w:before="0" w:after="0" w:line="384" w:lineRule="exact"/>
        <w:ind w:firstLine="56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至少应当提供的数据包括：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cols w:num="1" w:equalWidth="0">
            <w:col w:w="975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560" w:left="166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726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4"/>
          <w:w w:val="100"/>
        </w:rPr>
        <w:t>4.1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方法建立的数据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cols w:num="2" w:equalWidth="0">
            <w:col w:w="1330" w:space="0"/>
            <w:col w:w="842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560" w:left="16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分析方法的详细描述；仪器设备、分析条件；该方法所用对照品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4"/>
          <w:w w:val="100"/>
        </w:rPr>
        <w:t>（被</w:t>
      </w:r>
    </w:p>
    <w:p w:rsidR="005A76FB" w:rsidRDefault="005A76FB" w:rsidP="005A76FB">
      <w:pPr>
        <w:spacing w:before="0" w:after="0" w:lineRule="exact" w:line="240"/>
        <w:ind w:firstLine="56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测药物、代谢物、内标物）的纯度和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来源；描述测定特异性、准确度、精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密度、回收率、定量限、标准曲线的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实验并给出获得的主要数据列表；列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出批内批间精密度和准确度的详细结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3"/>
          <w:w w:val="100"/>
        </w:rPr>
        <w:t>果；描述稳定性考察及相关数据；根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据具体情况提供代表性的色谱图或质谱图并加以说明。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cols w:num="1" w:equalWidth="0">
            <w:col w:w="975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 w:left="166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726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4"/>
          <w:w w:val="100"/>
        </w:rPr>
        <w:t>4.2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样品分析的数据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cols w:num="2" w:equalWidth="0">
            <w:col w:w="1330" w:space="0"/>
            <w:col w:w="842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56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样品处理和保存的情况；分析样品时标准曲线列表；用于计算结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果的</w:t>
      </w:r>
    </w:p>
    <w:p w:rsidR="005A76FB" w:rsidRDefault="005A76FB" w:rsidP="005A76FB">
      <w:pPr>
        <w:spacing w:before="0" w:after="0" w:lineRule="exact" w:line="240"/>
        <w:ind w:firstLine="56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回归方程；各分析批质控样品测定结果综合列表并计算批内和批间精密度、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准确度；各分析批包括的未知样品浓度计算结果。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56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提供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4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"/>
          <w:w w:val="100"/>
        </w:rPr>
        <w:t>20%受试者样品测试的色谱图复印件，包括相应分析批的标准曲</w:t>
      </w:r>
    </w:p>
    <w:p w:rsidR="005A76FB" w:rsidRDefault="005A76FB" w:rsidP="005A76FB">
      <w:pPr>
        <w:spacing w:before="0" w:after="0" w:lineRule="exact" w:line="240"/>
        <w:ind w:firstLine="56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线和质控样品的色谱图复印件。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560" w:left="16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注明缺失样品的原因，重复测试的结果。对舍弃任何分析数据和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选择</w:t>
      </w:r>
    </w:p>
    <w:p w:rsidR="005A76FB" w:rsidRDefault="005A76FB" w:rsidP="005A76FB">
      <w:pPr>
        <w:spacing w:before="0" w:after="0" w:lineRule="exact" w:line="240"/>
        <w:ind w:firstLine="56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所报告的数据说明理由。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cols w:num="1" w:equalWidth="0">
            <w:col w:w="975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 w:left="166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726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4"/>
          <w:w w:val="100"/>
        </w:rPr>
        <w:t>4.3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其他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相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关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信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息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cols w:num="2" w:equalWidth="0">
            <w:col w:w="1330" w:space="0"/>
            <w:col w:w="842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560" w:left="16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项目编号、分析方法编号、分析方法类型、分析方法确证进行简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化的</w:t>
      </w:r>
    </w:p>
    <w:p w:rsidR="005A76FB" w:rsidRDefault="005A76FB" w:rsidP="005A76FB">
      <w:pPr>
        <w:spacing w:before="0" w:after="0" w:lineRule="exact" w:line="240"/>
        <w:ind w:firstLine="56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理由、以及相应的项目计划编号、标题等。</w:t>
      </w:r>
    </w:p>
    <w:p w:rsidR="005A76FB" w:rsidRDefault="005A76FB" w:rsidP="005A76FB">
      <w:pPr>
        <w:spacing w:before="0" w:after="0" w:lineRule="exact" w:line="233"/>
        <w:ind w:firstLine="0" w:left="166"/>
        <w:rPr/>
      </w:pPr>
    </w:p>
    <w:p w:rsidR="005A76FB" w:rsidRDefault="005A76FB" w:rsidP="005A76FB">
      <w:pPr>
        <w:spacing w:before="0" w:after="0" w:line="417" w:lineRule="exact"/>
        <w:ind w:firstLine="481" w:left="166"/>
        <w:jc w:val="left"/>
        <w:rPr/>
      </w:pPr>
      <w:r>
        <w:rPr>
          <w:rFonts w:ascii="宋体" w:eastAsia="宋体" w:hAnsi="宋体" w:cs="宋体"/>
          <w:u w:val="none"/>
          <w:sz w:val="32"/>
          <w:position w:val="0"/>
          <w:color w:val="000000"/>
          <w:noProof w:val="true"/>
          <w:spacing w:val="-6"/>
          <w:w w:val="100"/>
        </w:rPr>
        <w:t>（二）实验设计与操作</w:t>
      </w:r>
    </w:p>
    <w:p w:rsidR="005A76FB" w:rsidRDefault="005A76FB" w:rsidP="005A76FB">
      <w:pPr>
        <w:spacing w:before="0" w:after="0" w:lineRule="exact" w:line="234"/>
        <w:ind w:firstLine="481" w:left="166"/>
        <w:rPr/>
      </w:pPr>
    </w:p>
    <w:p w:rsidR="005A76FB" w:rsidRDefault="005A76FB" w:rsidP="005A76FB">
      <w:pPr>
        <w:spacing w:before="0" w:after="0" w:line="364" w:lineRule="exact"/>
        <w:ind w:firstLine="560" w:left="166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3"/>
          <w:w w:val="100"/>
        </w:rPr>
        <w:t>1.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8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交叉设计</w:t>
      </w:r>
    </w:p>
    <w:p w:rsidR="005A76FB" w:rsidRDefault="005A76FB" w:rsidP="005A76FB">
      <w:pPr>
        <w:spacing w:before="0" w:after="0" w:lineRule="exact" w:line="240"/>
        <w:ind w:firstLine="560" w:left="166"/>
        <w:rPr/>
      </w:pPr>
    </w:p>
    <w:p w:rsidR="005A76FB" w:rsidRDefault="005A76FB" w:rsidP="005A76FB">
      <w:pPr>
        <w:spacing w:before="0" w:after="0" w:line="384" w:lineRule="exact"/>
        <w:ind w:firstLine="56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交叉设计是目前应用最多最广的方法，因为多数药物吸收和清除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在个</w:t>
      </w:r>
    </w:p>
    <w:p w:rsidR="005A76FB" w:rsidRDefault="005A76FB" w:rsidP="005A76FB">
      <w:pPr>
        <w:spacing w:before="0" w:after="0" w:lineRule="exact" w:line="240"/>
        <w:ind w:firstLine="560" w:left="166"/>
        <w:rPr/>
      </w:pPr>
    </w:p>
    <w:p w:rsidR="005A76FB" w:rsidRDefault="005A76FB" w:rsidP="005A76FB">
      <w:pPr>
        <w:spacing w:before="0" w:after="0" w:lineRule="exact" w:line="240"/>
        <w:ind w:firstLine="560" w:left="166"/>
        <w:rPr/>
      </w:pPr>
    </w:p>
    <w:p w:rsidR="005A76FB" w:rsidRDefault="005A76FB" w:rsidP="005A76FB">
      <w:pPr>
        <w:spacing w:before="0" w:after="0" w:lineRule="exact" w:line="240"/>
        <w:ind w:firstLine="560" w:left="166"/>
        <w:rPr/>
      </w:pPr>
    </w:p>
    <w:p w:rsidR="005A76FB" w:rsidRDefault="005A76FB" w:rsidP="005A76FB">
      <w:pPr>
        <w:spacing w:before="0" w:after="0" w:line="238" w:lineRule="exact"/>
        <w:ind w:firstLine="4433" w:left="166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  <w:spacing w:val="-6"/>
          <w:w w:val="100"/>
        </w:rPr>
        <w:t>11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cols w:num="1" w:equalWidth="0">
            <w:col w:w="9755" w:space="0"/>
          </w:cols>
          <w:docGrid w:type="lines" w:linePitch="312"/>
        </w:sectPr>
      </w:pPr>
    </w:p>
    <w:bookmarkStart w:id="14" w:name="14"/>
    <w:bookmarkEnd w:id="14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8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998" w:bottom="555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left="60" w:firstLine="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体之间均存在很大变异，个体间的变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异系数远远大于个体内变异系数，因</w:t>
      </w: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此生物等效性研究一般要求按自身交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叉对照的方法设计。把受试对象随机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分为几组，按一定顺序处理，一组受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试者先服用受试制剂，后服用参比制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剂；另一组受试者先服用参比制剂，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后服用受试制剂。两顺序间应有足够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长的间隔时间，为清洗期（Wash-out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88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18"/>
          <w:w w:val="100"/>
        </w:rPr>
        <w:t>Period）。这样，对每位受试者都连续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接受两次或更多次的处理，相当于自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身对照，可以将制剂因素对药物吸收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3"/>
          <w:w w:val="100"/>
        </w:rPr>
        <w:t>的影响与其他因素区分开来，减少了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不同试验周期和个体间差异对试验结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果的影响。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56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根据试验制剂数量不同一般采用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18"/>
          <w:w w:val="100"/>
        </w:rPr>
        <w:t>2×2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16"/>
          <w:w w:val="100"/>
        </w:rPr>
        <w:t>交叉、3×3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11"/>
          <w:w w:val="100"/>
        </w:rPr>
        <w:t>交叉等设计。如果是</w:t>
      </w:r>
    </w:p>
    <w:p w:rsidR="005A76FB" w:rsidRDefault="005A76FB" w:rsidP="005A76FB">
      <w:pPr>
        <w:spacing w:before="0" w:after="0" w:lineRule="exact" w:line="240"/>
        <w:ind w:firstLine="56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两种制剂比较，双处理、双周期，两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序列的交叉设计是较好的选择。如试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验包括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6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3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7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个制剂（受试制剂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7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2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5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个和参比制剂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6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1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7"/>
          <w:w w:val="100"/>
        </w:rPr>
        <w:t> 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5"/>
          <w:w w:val="100"/>
        </w:rPr>
        <w:t>个）时，宜采用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6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3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7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制剂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6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3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7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周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期二重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18"/>
          <w:w w:val="100"/>
        </w:rPr>
        <w:t>3×3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拉丁方试验设计。各周期间也应有足够的清洗期。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56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设定清洗期是为了消除两制剂的互相干扰，避免上个周期内的处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理影</w:t>
      </w:r>
    </w:p>
    <w:p w:rsidR="005A76FB" w:rsidRDefault="005A76FB" w:rsidP="005A76FB">
      <w:pPr>
        <w:spacing w:before="0" w:after="0" w:lineRule="exact" w:line="240"/>
        <w:ind w:firstLine="56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响到随后一周期的处理中。清洗期一般不应短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于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7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个消除半衰期。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56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但有些药物或其活性代谢物半衰期很长时则难以按此方法设计实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4"/>
          <w:w w:val="100"/>
        </w:rPr>
        <w:t>施，</w:t>
      </w:r>
    </w:p>
    <w:p w:rsidR="005A76FB" w:rsidRDefault="005A76FB" w:rsidP="005A76FB">
      <w:pPr>
        <w:spacing w:before="0" w:after="0" w:lineRule="exact" w:line="240"/>
        <w:ind w:firstLine="56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在此情况下可能需要考虑按平行组设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计进行，但样本量可能要增加。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56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11"/>
          <w:w w:val="100"/>
        </w:rPr>
        <w:t>而对于某些高变异性药物（Highly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97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9"/>
          <w:w w:val="100"/>
        </w:rPr>
        <w:t>Variable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97"/>
        </w:rPr>
        <w:t> 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14"/>
          <w:w w:val="100"/>
        </w:rPr>
        <w:t>Drug），根据具体情况，除</w:t>
      </w:r>
    </w:p>
    <w:p w:rsidR="005A76FB" w:rsidRDefault="005A76FB" w:rsidP="005A76FB">
      <w:pPr>
        <w:spacing w:before="0" w:after="0" w:lineRule="exact" w:line="240"/>
        <w:ind w:firstLine="56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采用增加例数的办法外，可采用重复交叉设计,对同一受试者两次接受同一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制剂时可能存在的个体内差异进行测定。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998" w:bottom="555" w:left="1358" w:header="0" w:footer="0" w:gutter="0"/>
          <w:cols w:num="1" w:equalWidth="0">
            <w:col w:w="954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998" w:bottom="555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1" w:left="620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3"/>
          <w:w w:val="100"/>
        </w:rPr>
        <w:t>2.</w:t>
      </w:r>
    </w:p>
    <w:p w:rsidR="005A76FB" w:rsidRDefault="005A76FB" w:rsidP="005A76FB">
      <w:pPr>
        <w:spacing w:before="0" w:after="0" w:lineRule="exact" w:line="240"/>
        <w:ind w:firstLine="1" w:left="620"/>
        <w:rPr/>
      </w:pPr>
    </w:p>
    <w:p w:rsidR="005A76FB" w:rsidRDefault="005A76FB" w:rsidP="005A76FB">
      <w:pPr>
        <w:spacing w:before="0" w:after="0" w:line="384" w:lineRule="exact"/>
        <w:ind w:firstLine="0" w:left="620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4"/>
          <w:w w:val="100"/>
        </w:rPr>
        <w:t>2.1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受试者的选择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384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受试者入选条件：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998" w:bottom="555" w:left="1358" w:header="0" w:footer="0" w:gutter="0"/>
          <w:cols w:num="2" w:equalWidth="0">
            <w:col w:w="1095" w:space="0"/>
            <w:col w:w="844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13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998" w:bottom="555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62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受试者的选择应当尽量使个体间差异减到最小，以便能检测出制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剂间</w:t>
      </w:r>
    </w:p>
    <w:p w:rsidR="005A76FB" w:rsidRDefault="005A76FB" w:rsidP="005A76FB">
      <w:pPr>
        <w:spacing w:before="0" w:after="0" w:lineRule="exact" w:line="240"/>
        <w:ind w:firstLine="0" w:left="620"/>
        <w:rPr/>
      </w:pPr>
    </w:p>
    <w:p w:rsidR="005A76FB" w:rsidRDefault="005A76FB" w:rsidP="005A76FB">
      <w:pPr>
        <w:spacing w:before="0" w:after="0" w:lineRule="exact" w:line="240"/>
        <w:ind w:firstLine="0" w:left="620"/>
        <w:rPr/>
      </w:pPr>
    </w:p>
    <w:p w:rsidR="005A76FB" w:rsidRDefault="005A76FB" w:rsidP="005A76FB">
      <w:pPr>
        <w:spacing w:before="0" w:after="0" w:lineRule="exact" w:line="240"/>
        <w:ind w:firstLine="0" w:left="620"/>
        <w:rPr/>
      </w:pPr>
    </w:p>
    <w:p w:rsidR="005A76FB" w:rsidRDefault="005A76FB" w:rsidP="005A76FB">
      <w:pPr>
        <w:spacing w:before="0" w:after="0" w:line="238" w:lineRule="exact"/>
        <w:ind w:firstLine="3869" w:left="62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  <w:spacing w:val="-3"/>
          <w:w w:val="100"/>
        </w:rPr>
        <w:t>12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998" w:bottom="555" w:left="1358" w:header="0" w:footer="0" w:gutter="0"/>
          <w:cols w:num="1" w:equalWidth="0">
            <w:col w:w="9543" w:space="0"/>
          </w:cols>
          <w:docGrid w:type="lines" w:linePitch="312"/>
        </w:sectPr>
      </w:pPr>
    </w:p>
    <w:bookmarkStart w:id="15" w:name="15"/>
    <w:bookmarkEnd w:id="15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8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947" w:bottom="555" w:left="130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left="112" w:firstLine="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的差异。试验方案中应明确入选和剔除条件。</w:t>
      </w:r>
    </w:p>
    <w:p w:rsidR="005A76FB" w:rsidRDefault="005A76FB" w:rsidP="005A76FB">
      <w:pPr>
        <w:spacing w:before="0" w:after="0" w:lineRule="exact" w:line="240"/>
        <w:ind w:left="112" w:firstLine="0"/>
        <w:rPr/>
      </w:pPr>
    </w:p>
    <w:p w:rsidR="005A76FB" w:rsidRDefault="005A76FB" w:rsidP="005A76FB">
      <w:pPr>
        <w:spacing w:before="0" w:after="0" w:line="384" w:lineRule="exact"/>
        <w:ind w:firstLine="560" w:left="11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一般情况应选择男性健康受试者。特殊作用的药品，则应根据具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体情</w:t>
      </w:r>
    </w:p>
    <w:p w:rsidR="005A76FB" w:rsidRDefault="005A76FB" w:rsidP="005A76FB">
      <w:pPr>
        <w:spacing w:before="0" w:after="0" w:lineRule="exact" w:line="240"/>
        <w:ind w:firstLine="560" w:left="112"/>
        <w:rPr/>
      </w:pPr>
    </w:p>
    <w:p w:rsidR="005A76FB" w:rsidRDefault="005A76FB" w:rsidP="005A76FB">
      <w:pPr>
        <w:spacing w:before="0" w:after="0" w:line="384" w:lineRule="exact"/>
        <w:ind w:firstLine="0" w:left="11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况选择适当受试者。选择健康女性受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试者应避免怀孕的可能性。如待测药</w:t>
      </w:r>
    </w:p>
    <w:p w:rsidR="005A76FB" w:rsidRDefault="005A76FB" w:rsidP="005A76FB">
      <w:pPr>
        <w:spacing w:before="0" w:after="0" w:lineRule="exact" w:line="240"/>
        <w:ind w:firstLine="0" w:left="112"/>
        <w:rPr/>
      </w:pPr>
    </w:p>
    <w:p w:rsidR="005A76FB" w:rsidRDefault="005A76FB" w:rsidP="005A76FB">
      <w:pPr>
        <w:spacing w:before="0" w:after="0" w:line="384" w:lineRule="exact"/>
        <w:ind w:firstLine="0" w:left="11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物存在已知的不良反应，可能带来安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全性担忧，也可考虑选择患者作为受</w:t>
      </w:r>
    </w:p>
    <w:p w:rsidR="005A76FB" w:rsidRDefault="005A76FB" w:rsidP="005A76FB">
      <w:pPr>
        <w:spacing w:before="0" w:after="0" w:lineRule="exact" w:line="240"/>
        <w:ind w:firstLine="0" w:left="112"/>
        <w:rPr/>
      </w:pPr>
    </w:p>
    <w:p w:rsidR="005A76FB" w:rsidRDefault="005A76FB" w:rsidP="005A76FB">
      <w:pPr>
        <w:spacing w:before="0" w:after="0" w:line="384" w:lineRule="exact"/>
        <w:ind w:firstLine="0" w:left="11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试者。</w:t>
      </w:r>
    </w:p>
    <w:p w:rsidR="005A76FB" w:rsidRDefault="005A76FB" w:rsidP="005A76FB">
      <w:pPr>
        <w:spacing w:before="0" w:after="0" w:lineRule="exact" w:line="240"/>
        <w:ind w:firstLine="0" w:left="112"/>
        <w:rPr/>
      </w:pPr>
    </w:p>
    <w:p w:rsidR="005A76FB" w:rsidRDefault="005A76FB" w:rsidP="005A76FB">
      <w:pPr>
        <w:spacing w:before="0" w:after="0" w:line="384" w:lineRule="exact"/>
        <w:ind w:firstLine="560" w:left="11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0"/>
          <w:w w:val="100"/>
        </w:rPr>
        <w:t>年龄:一般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10"/>
          <w:w w:val="100"/>
        </w:rPr>
        <w:t>18～40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周岁，同一批受试者年龄不宜相差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7"/>
          <w:w w:val="100"/>
        </w:rPr>
        <w:t>10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岁以上。</w:t>
      </w:r>
    </w:p>
    <w:p w:rsidR="005A76FB" w:rsidRDefault="005A76FB" w:rsidP="005A76FB">
      <w:pPr>
        <w:spacing w:before="0" w:after="0" w:lineRule="exact" w:line="240"/>
        <w:ind w:firstLine="560" w:left="112"/>
        <w:rPr/>
      </w:pPr>
    </w:p>
    <w:p w:rsidR="005A76FB" w:rsidRDefault="005A76FB" w:rsidP="005A76FB">
      <w:pPr>
        <w:spacing w:before="0" w:after="0" w:line="384" w:lineRule="exact"/>
        <w:ind w:firstLine="560" w:left="11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体重：正常受试者的体重一般不应低于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2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9"/>
          <w:w w:val="100"/>
        </w:rPr>
        <w:t>50kg。按体质指数(Body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2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33"/>
          <w:w w:val="100"/>
        </w:rPr>
        <w:t>Mass</w:t>
      </w:r>
    </w:p>
    <w:p w:rsidR="005A76FB" w:rsidRDefault="005A76FB" w:rsidP="005A76FB">
      <w:pPr>
        <w:spacing w:before="0" w:after="0" w:lineRule="exact" w:line="240"/>
        <w:ind w:firstLine="560" w:left="112"/>
        <w:rPr/>
      </w:pPr>
    </w:p>
    <w:p w:rsidR="005A76FB" w:rsidRDefault="005A76FB" w:rsidP="005A76FB">
      <w:pPr>
        <w:spacing w:before="0" w:after="0" w:line="384" w:lineRule="exact"/>
        <w:ind w:firstLine="0" w:left="112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4"/>
          <w:w w:val="100"/>
        </w:rPr>
        <w:t>Index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8"/>
          <w:w w:val="100"/>
        </w:rPr>
        <w:t>,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4"/>
          <w:w w:val="100"/>
        </w:rPr>
        <w:t>BMI)＝体重（kg）／身高</w:t>
      </w:r>
      <w:r>
        <w:rPr>
          <w:rFonts w:ascii="Calibri" w:hAnsi="Calibri" w:cs="Calibri"/>
          <w:u w:val="none"/>
          <w:sz w:val="17"/>
          <w:color w:val="000000"/>
          <w:noProof w:val="true"/>
          <w:spacing w:val="0"/>
          <w:w w:val="179"/>
        </w:rPr>
        <w:t> </w:t>
      </w:r>
      <w:r>
        <w:rPr>
          <w:rFonts w:ascii="Arial" w:hAnsi="Arial" w:cs="Arial"/>
          <w:u w:val="none"/>
          <w:sz w:val="17"/>
          <w:position w:val="14.4876099"/>
          <w:color w:val="000000"/>
          <w:noProof w:val="true"/>
          <w:spacing w:val="-18"/>
          <w:w w:val="100"/>
        </w:rPr>
        <w:t>2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33"/>
          <w:w w:val="100"/>
        </w:rPr>
        <w:t>（m</w:t>
      </w:r>
      <w:r>
        <w:rPr>
          <w:rFonts w:ascii="Arial" w:hAnsi="Arial" w:cs="Arial"/>
          <w:u w:val="none"/>
          <w:sz w:val="17"/>
          <w:position w:val="14.4876099"/>
          <w:color w:val="000000"/>
          <w:noProof w:val="true"/>
          <w:spacing w:val="-18"/>
          <w:w w:val="100"/>
        </w:rPr>
        <w:t>2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）计算，一般应在标准体重范围内。</w:t>
      </w:r>
    </w:p>
    <w:p w:rsidR="005A76FB" w:rsidRDefault="005A76FB" w:rsidP="005A76FB">
      <w:pPr>
        <w:spacing w:before="0" w:after="0" w:lineRule="exact" w:line="240"/>
        <w:ind w:firstLine="0" w:left="112"/>
        <w:rPr/>
      </w:pPr>
    </w:p>
    <w:p w:rsidR="005A76FB" w:rsidRDefault="005A76FB" w:rsidP="005A76FB">
      <w:pPr>
        <w:spacing w:before="0" w:after="0" w:line="384" w:lineRule="exact"/>
        <w:ind w:firstLine="0" w:left="11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同一批受试者体重（kg）不宜悬殊过大，因为受试者服用的药物剂量是相</w:t>
      </w:r>
    </w:p>
    <w:p w:rsidR="005A76FB" w:rsidRDefault="005A76FB" w:rsidP="005A76FB">
      <w:pPr>
        <w:spacing w:before="0" w:after="0" w:lineRule="exact" w:line="240"/>
        <w:ind w:firstLine="0" w:left="112"/>
        <w:rPr/>
      </w:pPr>
    </w:p>
    <w:p w:rsidR="005A76FB" w:rsidRDefault="005A76FB" w:rsidP="005A76FB">
      <w:pPr>
        <w:spacing w:before="0" w:after="0" w:line="384" w:lineRule="exact"/>
        <w:ind w:firstLine="0" w:left="11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同的。</w:t>
      </w:r>
    </w:p>
    <w:p w:rsidR="005A76FB" w:rsidRDefault="005A76FB" w:rsidP="005A76FB">
      <w:pPr>
        <w:spacing w:before="0" w:after="0" w:lineRule="exact" w:line="240"/>
        <w:ind w:firstLine="0" w:left="112"/>
        <w:rPr/>
      </w:pPr>
    </w:p>
    <w:p w:rsidR="005A76FB" w:rsidRDefault="005A76FB" w:rsidP="005A76FB">
      <w:pPr>
        <w:spacing w:before="0" w:after="0" w:line="384" w:lineRule="exact"/>
        <w:ind w:firstLine="560" w:left="11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受试者应经过全面体检，身体健康，无心、肝、肾、消化道、神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经系</w:t>
      </w:r>
    </w:p>
    <w:p w:rsidR="005A76FB" w:rsidRDefault="005A76FB" w:rsidP="005A76FB">
      <w:pPr>
        <w:spacing w:before="0" w:after="0" w:lineRule="exact" w:line="240"/>
        <w:ind w:firstLine="560" w:left="112"/>
        <w:rPr/>
      </w:pPr>
    </w:p>
    <w:p w:rsidR="005A76FB" w:rsidRDefault="005A76FB" w:rsidP="005A76FB">
      <w:pPr>
        <w:spacing w:before="0" w:after="0" w:line="384" w:lineRule="exact"/>
        <w:ind w:firstLine="0" w:left="11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统、精神异常及代谢异常等病史；体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格检查示血压、心率、心电图、呼吸</w:t>
      </w:r>
    </w:p>
    <w:p w:rsidR="005A76FB" w:rsidRDefault="005A76FB" w:rsidP="005A76FB">
      <w:pPr>
        <w:spacing w:before="0" w:after="0" w:lineRule="exact" w:line="240"/>
        <w:ind w:firstLine="0" w:left="112"/>
        <w:rPr/>
      </w:pPr>
    </w:p>
    <w:p w:rsidR="005A76FB" w:rsidRDefault="005A76FB" w:rsidP="005A76FB">
      <w:pPr>
        <w:spacing w:before="0" w:after="0" w:line="384" w:lineRule="exact"/>
        <w:ind w:firstLine="0" w:left="11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状况、肝、肾功能和血象无异常，避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免药物体内过程受到疾病干扰。根据</w:t>
      </w:r>
    </w:p>
    <w:p w:rsidR="005A76FB" w:rsidRDefault="005A76FB" w:rsidP="005A76FB">
      <w:pPr>
        <w:spacing w:before="0" w:after="0" w:lineRule="exact" w:line="240"/>
        <w:ind w:firstLine="0" w:left="112"/>
        <w:rPr/>
      </w:pPr>
    </w:p>
    <w:p w:rsidR="005A76FB" w:rsidRDefault="005A76FB" w:rsidP="005A76FB">
      <w:pPr>
        <w:spacing w:before="0" w:after="0" w:line="384" w:lineRule="exact"/>
        <w:ind w:firstLine="0" w:left="11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药物类别和安全性情况，还应在试验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前、试验期间、试验后进行特殊项目</w:t>
      </w:r>
    </w:p>
    <w:p w:rsidR="005A76FB" w:rsidRDefault="005A76FB" w:rsidP="005A76FB">
      <w:pPr>
        <w:spacing w:before="0" w:after="0" w:lineRule="exact" w:line="240"/>
        <w:ind w:firstLine="0" w:left="112"/>
        <w:rPr/>
      </w:pPr>
    </w:p>
    <w:p w:rsidR="005A76FB" w:rsidRDefault="005A76FB" w:rsidP="005A76FB">
      <w:pPr>
        <w:spacing w:before="0" w:after="0" w:line="384" w:lineRule="exact"/>
        <w:ind w:firstLine="0" w:left="11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检查，如降糖药应检查血糖水平。</w:t>
      </w:r>
    </w:p>
    <w:p w:rsidR="005A76FB" w:rsidRDefault="005A76FB" w:rsidP="005A76FB">
      <w:pPr>
        <w:spacing w:before="0" w:after="0" w:lineRule="exact" w:line="240"/>
        <w:ind w:firstLine="0" w:left="112"/>
        <w:rPr/>
      </w:pPr>
    </w:p>
    <w:p w:rsidR="005A76FB" w:rsidRDefault="005A76FB" w:rsidP="005A76FB">
      <w:pPr>
        <w:spacing w:before="0" w:after="0" w:line="384" w:lineRule="exact"/>
        <w:ind w:firstLine="560" w:left="11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为避免其他药物干扰，试验前两周内及试验期间禁服任何其他药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物。</w:t>
      </w:r>
    </w:p>
    <w:p w:rsidR="005A76FB" w:rsidRDefault="005A76FB" w:rsidP="005A76FB">
      <w:pPr>
        <w:spacing w:before="0" w:after="0" w:lineRule="exact" w:line="240"/>
        <w:ind w:firstLine="560" w:left="112"/>
        <w:rPr/>
      </w:pPr>
    </w:p>
    <w:p w:rsidR="005A76FB" w:rsidRDefault="005A76FB" w:rsidP="005A76FB">
      <w:pPr>
        <w:spacing w:before="0" w:after="0" w:line="384" w:lineRule="exact"/>
        <w:ind w:firstLine="0" w:left="11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实验期间禁烟、酒及含咖啡因的饮料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，或某些可能影响代谢的果汁等，以</w:t>
      </w:r>
    </w:p>
    <w:p w:rsidR="005A76FB" w:rsidRDefault="005A76FB" w:rsidP="005A76FB">
      <w:pPr>
        <w:spacing w:before="0" w:after="0" w:lineRule="exact" w:line="240"/>
        <w:ind w:firstLine="0" w:left="112"/>
        <w:rPr/>
      </w:pPr>
    </w:p>
    <w:p w:rsidR="005A76FB" w:rsidRDefault="005A76FB" w:rsidP="005A76FB">
      <w:pPr>
        <w:spacing w:before="0" w:after="0" w:line="384" w:lineRule="exact"/>
        <w:ind w:firstLine="0" w:left="11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免干扰药物体内代谢。受试者应无烟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、酒嗜好。如有吸烟史，在讨论结果</w:t>
      </w:r>
    </w:p>
    <w:p w:rsidR="005A76FB" w:rsidRDefault="005A76FB" w:rsidP="005A76FB">
      <w:pPr>
        <w:spacing w:before="0" w:after="0" w:lineRule="exact" w:line="240"/>
        <w:ind w:firstLine="0" w:left="112"/>
        <w:rPr/>
      </w:pPr>
    </w:p>
    <w:p w:rsidR="005A76FB" w:rsidRDefault="005A76FB" w:rsidP="005A76FB">
      <w:pPr>
        <w:spacing w:before="0" w:after="0" w:line="384" w:lineRule="exact"/>
        <w:ind w:firstLine="0" w:left="11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时应考虑可能的影响。</w:t>
      </w:r>
    </w:p>
    <w:p w:rsidR="005A76FB" w:rsidRDefault="005A76FB" w:rsidP="005A76FB">
      <w:pPr>
        <w:spacing w:before="0" w:after="0" w:lineRule="exact" w:line="240"/>
        <w:ind w:firstLine="0" w:left="112"/>
        <w:rPr/>
      </w:pPr>
    </w:p>
    <w:p w:rsidR="005A76FB" w:rsidRDefault="005A76FB" w:rsidP="005A76FB">
      <w:pPr>
        <w:spacing w:before="0" w:after="0" w:line="384" w:lineRule="exact"/>
        <w:ind w:firstLine="560" w:left="11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如已知药物存在遗传多态性导致代谢差异，应考虑受试者由于慢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代谢</w:t>
      </w:r>
    </w:p>
    <w:p w:rsidR="005A76FB" w:rsidRDefault="005A76FB" w:rsidP="005A76FB">
      <w:pPr>
        <w:spacing w:before="0" w:after="0" w:lineRule="exact" w:line="240"/>
        <w:ind w:firstLine="560" w:left="112"/>
        <w:rPr/>
      </w:pPr>
    </w:p>
    <w:p w:rsidR="005A76FB" w:rsidRDefault="005A76FB" w:rsidP="005A76FB">
      <w:pPr>
        <w:spacing w:before="0" w:after="0" w:line="384" w:lineRule="exact"/>
        <w:ind w:firstLine="0" w:left="11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可能出现的安全性等问题。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947" w:bottom="555" w:left="1307" w:header="0" w:footer="0" w:gutter="0"/>
          <w:cols w:num="1" w:equalWidth="0">
            <w:col w:w="964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 w:left="112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947" w:bottom="555" w:left="130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672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4"/>
          <w:w w:val="100"/>
        </w:rPr>
        <w:t>2.2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受试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者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例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数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947" w:bottom="555" w:left="1307" w:header="0" w:footer="0" w:gutter="0"/>
          <w:cols w:num="2" w:equalWidth="0">
            <w:col w:w="1276" w:space="0"/>
            <w:col w:w="837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5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947" w:bottom="555" w:left="130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32" w:lineRule="exact"/>
        <w:ind w:firstLine="0" w:left="4541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  <w:spacing w:val="-3"/>
          <w:w w:val="100"/>
        </w:rPr>
        <w:t>13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947" w:bottom="555" w:left="1307" w:header="0" w:footer="0" w:gutter="0"/>
          <w:cols w:num="1" w:equalWidth="0">
            <w:col w:w="9647" w:space="0"/>
          </w:cols>
          <w:docGrid w:type="lines" w:linePitch="312"/>
        </w:sectPr>
      </w:pPr>
    </w:p>
    <w:bookmarkStart w:id="16" w:name="16"/>
    <w:bookmarkEnd w:id="16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8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92" w:bottom="555" w:left="125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left="166" w:firstLine="5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14"/>
          <w:w w:val="100"/>
        </w:rPr>
        <w:t>受试者例数应当符合统计学要求，对于目前的统计方法,18-24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例可满足</w:t>
      </w:r>
    </w:p>
    <w:p w:rsidR="005A76FB" w:rsidRDefault="005A76FB" w:rsidP="005A76FB">
      <w:pPr>
        <w:spacing w:before="0" w:after="0" w:lineRule="exact" w:line="240"/>
        <w:ind w:left="166" w:firstLine="560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大多数药物对样本量的要求，但对某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些变异性大的药物可能需要适当增加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例数。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56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12"/>
          <w:w w:val="100"/>
        </w:rPr>
        <w:t>一个临床试验的例数多少是由三个基本因素决定的：（1）显著性水平：</w:t>
      </w:r>
    </w:p>
    <w:p w:rsidR="005A76FB" w:rsidRDefault="005A76FB" w:rsidP="005A76FB">
      <w:pPr>
        <w:spacing w:before="0" w:after="0" w:lineRule="exact" w:line="240"/>
        <w:ind w:firstLine="56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即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47"/>
        </w:rPr>
        <w:t>α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334"/>
        </w:rPr>
        <w:t> 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7"/>
          <w:w w:val="100"/>
        </w:rPr>
        <w:t>值的大小，通常取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5"/>
          <w:w w:val="100"/>
        </w:rPr>
        <w:t>0.05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或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12"/>
          <w:w w:val="100"/>
        </w:rPr>
        <w:t>5%；（2）把握度：即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1"/>
          <w:w w:val="100"/>
        </w:rPr>
        <w:t>1-β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329"/>
        </w:rPr>
        <w:t> 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7"/>
          <w:w w:val="100"/>
        </w:rPr>
        <w:t>值的大小，一般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定为不小于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1"/>
          <w:w w:val="100"/>
        </w:rPr>
        <w:t>80%，其中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48"/>
        </w:rPr>
        <w:t>β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33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是犯第Ⅱ类错误的概率，也就是把实际有效误判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MS Gothic" w:hAnsi="MS Gothic" w:cs="MS Gothic"/>
          <w:u w:val="none"/>
          <w:sz w:val="28"/>
          <w:position w:val="0"/>
          <w:color w:val="000000"/>
          <w:noProof w:val="true"/>
          <w:spacing w:val="-14"/>
          <w:w w:val="100"/>
        </w:rPr>
        <w:t>为无效的概率；（3）变异性（CV%）和差别（θ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4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18"/>
          <w:w w:val="100"/>
        </w:rPr>
        <w:t>）：两药等效性检验中检测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tabs>
          <w:tab w:val="left" w:pos="7932"/>
        </w:tabs>
        <w:spacing w:before="0" w:after="0" w:line="384" w:lineRule="exact"/>
        <w:ind w:firstLine="0" w:left="16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指标的变异性和差别越大所需例数越多。在试验前并不知道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62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43"/>
        </w:rPr>
        <w:t>θ</w:t>
      </w:r>
      <w:r>
        <w:rPr>
          <w:rFonts w:cs="Calibri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和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62"/>
        </w:rPr>
        <w:t> 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0"/>
          <w:w w:val="123"/>
        </w:rPr>
        <w:t>CV%，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只能根据已有的参比制剂的上述参数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来估算或进行预试验。另外，当一个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生物利用度试验完成后，可以根据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43"/>
        </w:rPr>
        <w:t>θ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42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5"/>
          <w:w w:val="100"/>
        </w:rPr>
        <w:t>、CV%和把握度等参数来求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9"/>
          <w:w w:val="100"/>
        </w:rPr>
        <w:t>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18"/>
          <w:w w:val="100"/>
        </w:rPr>
        <w:t>值，并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与试验所选择例数进行对比，检验试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验所采用例数是否合适。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92" w:bottom="555" w:left="1252" w:header="0" w:footer="0" w:gutter="0"/>
          <w:cols w:num="1" w:equalWidth="0">
            <w:col w:w="975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 w:left="166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92" w:bottom="555" w:left="125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728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4"/>
          <w:w w:val="100"/>
        </w:rPr>
        <w:t>2.3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受试者分组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92" w:bottom="555" w:left="1252" w:header="0" w:footer="0" w:gutter="0"/>
          <w:cols w:num="2" w:equalWidth="0">
            <w:col w:w="1332" w:space="0"/>
            <w:col w:w="842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92" w:bottom="555" w:left="125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560" w:left="16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必须采用随机方法分组，各组间应具有可比性。</w:t>
      </w:r>
    </w:p>
    <w:p w:rsidR="005A76FB" w:rsidRDefault="005A76FB" w:rsidP="005A76FB">
      <w:pPr>
        <w:spacing w:before="0" w:after="0" w:lineRule="exact" w:line="240"/>
        <w:ind w:firstLine="560" w:left="166"/>
        <w:rPr/>
      </w:pPr>
    </w:p>
    <w:p w:rsidR="005A76FB" w:rsidRDefault="005A76FB" w:rsidP="005A76FB">
      <w:pPr>
        <w:tabs>
          <w:tab w:val="left" w:pos="1199"/>
        </w:tabs>
        <w:spacing w:before="0" w:after="0" w:line="384" w:lineRule="exact"/>
        <w:ind w:firstLine="560" w:left="166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3"/>
          <w:w w:val="100"/>
        </w:rPr>
        <w:t>3.</w:t>
      </w:r>
      <w:r>
        <w:rPr>
          <w:rFonts w:cs="Calibri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15"/>
          <w:w w:val="100"/>
        </w:rPr>
        <w:t>受试制剂和参比制剂(Test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6"/>
          <w:w w:val="100"/>
        </w:rPr>
        <w:t>Product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7"/>
          <w:w w:val="100"/>
        </w:rPr>
        <w:t>and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6"/>
          <w:w w:val="100"/>
        </w:rPr>
        <w:t>Reference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7"/>
          <w:w w:val="100"/>
        </w:rPr>
        <w:t>Product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0"/>
          <w:w w:val="100"/>
        </w:rPr>
        <w:t>,T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7"/>
          <w:w w:val="100"/>
        </w:rPr>
        <w:t>and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31"/>
          <w:w w:val="100"/>
        </w:rPr>
        <w:t>R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4"/>
          <w:w w:val="100"/>
        </w:rPr>
        <w:t>)</w:t>
      </w:r>
    </w:p>
    <w:p w:rsidR="005A76FB" w:rsidRDefault="005A76FB" w:rsidP="005A76FB">
      <w:pPr>
        <w:spacing w:before="0" w:after="0" w:lineRule="exact" w:line="240"/>
        <w:ind w:firstLine="560" w:left="166"/>
        <w:rPr/>
      </w:pPr>
    </w:p>
    <w:p w:rsidR="005A76FB" w:rsidRDefault="005A76FB" w:rsidP="005A76FB">
      <w:pPr>
        <w:spacing w:before="0" w:after="0" w:line="384" w:lineRule="exact"/>
        <w:ind w:firstLine="56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参比制剂的质量直接影响生物等效性试验结果的可靠性，一般应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选择</w:t>
      </w:r>
    </w:p>
    <w:p w:rsidR="005A76FB" w:rsidRDefault="005A76FB" w:rsidP="005A76FB">
      <w:pPr>
        <w:spacing w:before="0" w:after="0" w:lineRule="exact" w:line="240"/>
        <w:ind w:firstLine="56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国内已经批准上市相同剂型药物中的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原创药。在无法获得原创药时，可考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虑选用上市主导产品作为参比制剂，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但须提供相关质量证明（如含量、溶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出度等检查结果）及选择理由。若为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完成特定研究目的，可选用相同药物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的其它药剂学性质相近的上市剂型作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为参比制剂，这类参比制剂亦应该是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已上市的且质量合格的产品。参比制剂和受试制剂含量差别不能超过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23"/>
          <w:w w:val="100"/>
        </w:rPr>
        <w:t>5%。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560" w:left="16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对于受试制剂，应为符合临床应用质量标准的中试/生产规模的产品。</w:t>
      </w:r>
    </w:p>
    <w:p w:rsidR="005A76FB" w:rsidRDefault="005A76FB" w:rsidP="005A76FB">
      <w:pPr>
        <w:spacing w:before="0" w:after="0" w:lineRule="exact" w:line="240"/>
        <w:ind w:firstLine="56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应提供该制剂的体外溶出度、稳定性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、含量或效价测定、批间一致性报告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238" w:lineRule="exact"/>
        <w:ind w:firstLine="4429" w:left="166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  <w:spacing w:val="-3"/>
          <w:w w:val="100"/>
        </w:rPr>
        <w:t>14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92" w:bottom="555" w:left="1252" w:header="0" w:footer="0" w:gutter="0"/>
          <w:cols w:num="1" w:equalWidth="0">
            <w:col w:w="9755" w:space="0"/>
          </w:cols>
          <w:docGrid w:type="lines" w:linePitch="312"/>
        </w:sectPr>
      </w:pPr>
    </w:p>
    <w:bookmarkStart w:id="17" w:name="17"/>
    <w:bookmarkEnd w:id="17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8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left="166" w:firstLine="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等，供试验单位参考。个别药物尚需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提供多晶型及光学异构体的资料。</w:t>
      </w:r>
    </w:p>
    <w:p w:rsidR="005A76FB" w:rsidRDefault="005A76FB" w:rsidP="005A76FB">
      <w:pPr>
        <w:spacing w:before="0" w:after="0" w:lineRule="exact" w:line="240"/>
        <w:ind w:left="166" w:firstLine="0"/>
        <w:rPr/>
      </w:pPr>
    </w:p>
    <w:p w:rsidR="005A76FB" w:rsidRDefault="005A76FB" w:rsidP="005A76FB">
      <w:pPr>
        <w:spacing w:before="0" w:after="0" w:line="384" w:lineRule="exact"/>
        <w:ind w:firstLine="560" w:left="16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参比制剂和受试制剂均应注明研制单位、批号、规格、保存条件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、有</w:t>
      </w:r>
    </w:p>
    <w:p w:rsidR="005A76FB" w:rsidRDefault="005A76FB" w:rsidP="005A76FB">
      <w:pPr>
        <w:spacing w:before="0" w:after="0" w:lineRule="exact" w:line="240"/>
        <w:ind w:firstLine="56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效期。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56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试验结束后受试制剂和参比制剂应保留足够长时间直到产品批准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上市</w:t>
      </w:r>
    </w:p>
    <w:p w:rsidR="005A76FB" w:rsidRDefault="005A76FB" w:rsidP="005A76FB">
      <w:pPr>
        <w:spacing w:before="0" w:after="0" w:lineRule="exact" w:line="240"/>
        <w:ind w:firstLine="56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以备查。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tabs>
          <w:tab w:val="left" w:pos="1198"/>
        </w:tabs>
        <w:spacing w:before="0" w:after="0" w:line="384" w:lineRule="exact"/>
        <w:ind w:firstLine="560" w:left="166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3"/>
          <w:w w:val="100"/>
        </w:rPr>
        <w:t>4.</w:t>
      </w:r>
      <w:r>
        <w:rPr>
          <w:rFonts w:cs="Calibri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给药剂量</w:t>
      </w:r>
    </w:p>
    <w:p w:rsidR="005A76FB" w:rsidRDefault="005A76FB" w:rsidP="005A76FB">
      <w:pPr>
        <w:spacing w:before="0" w:after="0" w:lineRule="exact" w:line="240"/>
        <w:ind w:firstLine="560" w:left="166"/>
        <w:rPr/>
      </w:pPr>
    </w:p>
    <w:p w:rsidR="005A76FB" w:rsidRDefault="005A76FB" w:rsidP="005A76FB">
      <w:pPr>
        <w:spacing w:before="0" w:after="0" w:line="384" w:lineRule="exact"/>
        <w:ind w:firstLine="56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进行药物制剂生物利用度和生物等效性研究时，给药剂量一般应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与临</w:t>
      </w:r>
    </w:p>
    <w:p w:rsidR="005A76FB" w:rsidRDefault="005A76FB" w:rsidP="005A76FB">
      <w:pPr>
        <w:spacing w:before="0" w:after="0" w:lineRule="exact" w:line="240"/>
        <w:ind w:firstLine="56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床单次用药剂量一致，不得超过临床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推荐的单次最大剂量或已经证明的安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全剂量。受试制剂和参比制剂一般应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服用相等剂量，需要使用不相等剂量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时，应说明理由并提供所用剂量范围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内的线性药代动力学特征依据，结果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可以剂量校正方式计算生物利用度。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56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一般情况下普通制剂仅进行单剂量给药研究即可,但在某些情况下可能</w:t>
      </w:r>
    </w:p>
    <w:p w:rsidR="005A76FB" w:rsidRDefault="005A76FB" w:rsidP="005A76FB">
      <w:pPr>
        <w:spacing w:before="0" w:after="0" w:lineRule="exact" w:line="240"/>
        <w:ind w:firstLine="56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需要考虑进行多次给药研究，如：（1）受试药单次服用后原形药或活性代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谢物浓度很低，难以用相应分析方法精密测定血药浓度时；（2）受试药的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生物利用度有较大个体差异；（3）药物吸收程度相差不大，但吸收速度有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较大差异；（4）缓控释制剂。进行多次给药研究应按临床推荐的给药方案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给药，至少连续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71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3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71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次测定谷浓度确定血药浓度达稳态后选择一个给药间隔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取样进行测定，并据此计算生物利用度。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cols w:num="1" w:equalWidth="0">
            <w:col w:w="975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 w:left="166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726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3"/>
          <w:w w:val="100"/>
        </w:rPr>
        <w:t>5.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取样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cols w:num="2" w:equalWidth="0">
            <w:col w:w="1198" w:space="0"/>
            <w:col w:w="855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56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6"/>
          <w:w w:val="100"/>
        </w:rPr>
        <w:t>取样点的设计对保证试验结果可靠性及药代动力学参数计算的合理</w:t>
      </w:r>
    </w:p>
    <w:p w:rsidR="005A76FB" w:rsidRDefault="005A76FB" w:rsidP="005A76FB">
      <w:pPr>
        <w:spacing w:before="0" w:after="0" w:lineRule="exact" w:line="240"/>
        <w:ind w:firstLine="56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性，均有十分重要的意义。通常应有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预试验或参考国内外的药代文献，为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合理设计采样点提供依据。应用血药浓度测定法时，一般应兼顾到吸收相、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238" w:lineRule="exact"/>
        <w:ind w:firstLine="4429" w:left="166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  <w:spacing w:val="-3"/>
          <w:w w:val="100"/>
        </w:rPr>
        <w:t>15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cols w:num="1" w:equalWidth="0">
            <w:col w:w="9755" w:space="0"/>
          </w:cols>
          <w:docGrid w:type="lines" w:linePitch="312"/>
        </w:sectPr>
      </w:pPr>
    </w:p>
    <w:bookmarkStart w:id="18" w:name="18"/>
    <w:bookmarkEnd w:id="18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8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91" w:bottom="555" w:left="1251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left="167" w:firstLine="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平衡相（峰浓度）和消除相。在药物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浓度—时间曲线各时相及预计达峰时</w:t>
      </w:r>
    </w:p>
    <w:p w:rsidR="005A76FB" w:rsidRDefault="005A76FB" w:rsidP="005A76FB">
      <w:pPr>
        <w:spacing w:before="0" w:after="0" w:lineRule="exact" w:line="240"/>
        <w:ind w:left="167" w:firstLine="0"/>
        <w:rPr/>
      </w:pPr>
    </w:p>
    <w:p w:rsidR="005A76FB" w:rsidRDefault="005A76FB" w:rsidP="005A76FB">
      <w:pPr>
        <w:spacing w:before="0" w:after="0" w:line="384" w:lineRule="exact"/>
        <w:ind w:firstLine="0" w:left="16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间前后应有足够采样点，使浓度—时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间曲线能全面反应药物在体内处置的</w:t>
      </w:r>
    </w:p>
    <w:p w:rsidR="005A76FB" w:rsidRDefault="005A76FB" w:rsidP="005A76FB">
      <w:pPr>
        <w:spacing w:before="0" w:after="0" w:lineRule="exact" w:line="240"/>
        <w:ind w:firstLine="0" w:left="167"/>
        <w:rPr/>
      </w:pPr>
    </w:p>
    <w:p w:rsidR="005A76FB" w:rsidRDefault="005A76FB" w:rsidP="005A76FB">
      <w:pPr>
        <w:spacing w:before="0" w:after="0" w:line="384" w:lineRule="exact"/>
        <w:ind w:firstLine="0" w:left="16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9"/>
          <w:w w:val="100"/>
        </w:rPr>
        <w:t>全过程。服药前应先取空白血样。一般在吸收相部分取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1"/>
          <w:w w:val="100"/>
        </w:rPr>
        <w:t>2-3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12"/>
          <w:w w:val="100"/>
        </w:rPr>
        <w:t>个点，峰浓度附</w:t>
      </w:r>
    </w:p>
    <w:p w:rsidR="005A76FB" w:rsidRDefault="005A76FB" w:rsidP="005A76FB">
      <w:pPr>
        <w:spacing w:before="0" w:after="0" w:lineRule="exact" w:line="240"/>
        <w:ind w:firstLine="0" w:left="167"/>
        <w:rPr/>
      </w:pPr>
    </w:p>
    <w:p w:rsidR="005A76FB" w:rsidRDefault="005A76FB" w:rsidP="005A76FB">
      <w:pPr>
        <w:spacing w:before="0" w:after="0" w:line="384" w:lineRule="exact"/>
        <w:ind w:firstLine="0" w:left="16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近至少需要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3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5"/>
          <w:w w:val="100"/>
        </w:rPr>
        <w:t>个点，消除相取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1"/>
          <w:w w:val="100"/>
        </w:rPr>
        <w:t>3-5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个点。尽量避免第一个点即为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6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8"/>
          <w:w w:val="100"/>
        </w:rPr>
        <w:t>Cmax，预</w:t>
      </w:r>
    </w:p>
    <w:p w:rsidR="005A76FB" w:rsidRDefault="005A76FB" w:rsidP="005A76FB">
      <w:pPr>
        <w:spacing w:before="0" w:after="0" w:lineRule="exact" w:line="240"/>
        <w:ind w:firstLine="0" w:left="167"/>
        <w:rPr/>
      </w:pPr>
    </w:p>
    <w:p w:rsidR="005A76FB" w:rsidRDefault="005A76FB" w:rsidP="005A76FB">
      <w:pPr>
        <w:spacing w:before="0" w:after="0" w:line="384" w:lineRule="exact"/>
        <w:ind w:firstLine="0" w:left="16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试验将有助于避免这个问题。采样持续到受试药原形或其活性代谢物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3"/>
          <w:w w:val="100"/>
        </w:rPr>
        <w:t> 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9"/>
          <w:w w:val="100"/>
        </w:rPr>
        <w:t>3～5</w:t>
      </w:r>
    </w:p>
    <w:p w:rsidR="005A76FB" w:rsidRDefault="005A76FB" w:rsidP="005A76FB">
      <w:pPr>
        <w:spacing w:before="0" w:after="0" w:lineRule="exact" w:line="240"/>
        <w:ind w:firstLine="0" w:left="167"/>
        <w:rPr/>
      </w:pPr>
    </w:p>
    <w:p w:rsidR="005A76FB" w:rsidRDefault="005A76FB" w:rsidP="005A76FB">
      <w:pPr>
        <w:spacing w:before="0" w:after="0" w:line="410" w:lineRule="exact"/>
        <w:ind w:firstLine="0" w:left="167"/>
        <w:jc w:val="left"/>
        <w:rPr/>
      </w:pPr>
      <w:r>
        <w:rPr>
          <w:rFonts w:ascii="宋体" w:eastAsia="宋体" w:hAnsi="宋体" w:cs="宋体"/>
          <w:u w:val="none"/>
          <w:sz w:val="28"/>
          <w:position w:val="2.55459595"/>
          <w:color w:val="000000"/>
          <w:noProof w:val="true"/>
          <w:spacing w:val="-7"/>
          <w:w w:val="100"/>
        </w:rPr>
        <w:t>个半衰期时，或至血药浓度为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2.55459595"/>
          <w:color w:val="000000"/>
          <w:noProof w:val="true"/>
          <w:spacing w:val="-28"/>
          <w:w w:val="100"/>
        </w:rPr>
        <w:t>Cmax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2.55459595"/>
          <w:color w:val="000000"/>
          <w:noProof w:val="true"/>
          <w:spacing w:val="-6"/>
          <w:w w:val="100"/>
        </w:rPr>
        <w:t>的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MS Gothic" w:eastAsia="MS Gothic" w:hAnsi="MS Gothic" w:cs="MS Gothic"/>
          <w:u w:val="none"/>
          <w:sz w:val="28"/>
          <w:position w:val="2.55459595"/>
          <w:color w:val="000000"/>
          <w:noProof w:val="true"/>
          <w:spacing w:val="-2"/>
          <w:w w:val="100"/>
        </w:rPr>
        <w:t>1／10～1／20,AUC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-8"/>
          <w:w w:val="100"/>
        </w:rPr>
        <w:t>0-t</w:t>
      </w:r>
      <w:r>
        <w:rPr>
          <w:rFonts w:ascii="Arial" w:hAnsi="Arial" w:cs="Arial"/>
          <w:u w:val="none"/>
          <w:sz w:val="28"/>
          <w:position w:val="2.56021118"/>
          <w:color w:val="000000"/>
          <w:noProof w:val="true"/>
          <w:spacing w:val="5"/>
          <w:w w:val="100"/>
        </w:rPr>
        <w:t>/AUC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6"/>
          <w:w w:val="100"/>
        </w:rPr>
        <w:t>0-∞</w:t>
      </w:r>
      <w:r>
        <w:rPr>
          <w:rFonts w:ascii="宋体" w:eastAsia="宋体" w:hAnsi="宋体" w:cs="宋体"/>
          <w:u w:val="none"/>
          <w:sz w:val="28"/>
          <w:position w:val="2.56021118"/>
          <w:color w:val="000000"/>
          <w:noProof w:val="true"/>
          <w:spacing w:val="-5"/>
          <w:w w:val="100"/>
        </w:rPr>
        <w:t>通常应</w:t>
      </w:r>
    </w:p>
    <w:p w:rsidR="005A76FB" w:rsidRDefault="005A76FB" w:rsidP="005A76FB">
      <w:pPr>
        <w:spacing w:before="0" w:after="0" w:lineRule="exact" w:line="235"/>
        <w:ind w:firstLine="0" w:left="167"/>
        <w:rPr/>
      </w:pPr>
    </w:p>
    <w:p w:rsidR="005A76FB" w:rsidRDefault="005A76FB" w:rsidP="005A76FB">
      <w:pPr>
        <w:spacing w:before="0" w:after="0" w:line="364" w:lineRule="exact"/>
        <w:ind w:firstLine="0" w:left="16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当大于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4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2"/>
          <w:w w:val="100"/>
        </w:rPr>
        <w:t>80%。对于长半衰期药物，应尽可能取样持续到足够比较完整的吸</w:t>
      </w:r>
    </w:p>
    <w:p w:rsidR="005A76FB" w:rsidRDefault="005A76FB" w:rsidP="005A76FB">
      <w:pPr>
        <w:spacing w:before="0" w:after="0" w:lineRule="exact" w:line="240"/>
        <w:ind w:firstLine="0" w:left="167"/>
        <w:rPr/>
      </w:pPr>
    </w:p>
    <w:p w:rsidR="005A76FB" w:rsidRDefault="005A76FB" w:rsidP="005A76FB">
      <w:pPr>
        <w:spacing w:before="0" w:after="0" w:line="384" w:lineRule="exact"/>
        <w:ind w:firstLine="0" w:left="16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收过程，因为末端消除项对该类制剂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吸收过程的评价影响不大。多次给药</w:t>
      </w:r>
    </w:p>
    <w:p w:rsidR="005A76FB" w:rsidRDefault="005A76FB" w:rsidP="005A76FB">
      <w:pPr>
        <w:spacing w:before="0" w:after="0" w:lineRule="exact" w:line="240"/>
        <w:ind w:firstLine="0" w:left="167"/>
        <w:rPr/>
      </w:pPr>
    </w:p>
    <w:p w:rsidR="005A76FB" w:rsidRDefault="005A76FB" w:rsidP="005A76FB">
      <w:pPr>
        <w:spacing w:before="0" w:after="0" w:line="384" w:lineRule="exact"/>
        <w:ind w:firstLine="0" w:left="16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研究中，对于一些已知生物利用度受昼夜节律影响的药物，则应该连续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7"/>
          <w:w w:val="100"/>
        </w:rPr>
        <w:t>24</w:t>
      </w:r>
    </w:p>
    <w:p w:rsidR="005A76FB" w:rsidRDefault="005A76FB" w:rsidP="005A76FB">
      <w:pPr>
        <w:spacing w:before="0" w:after="0" w:lineRule="exact" w:line="240"/>
        <w:ind w:firstLine="0" w:left="167"/>
        <w:rPr/>
      </w:pPr>
    </w:p>
    <w:p w:rsidR="005A76FB" w:rsidRDefault="005A76FB" w:rsidP="005A76FB">
      <w:pPr>
        <w:spacing w:before="0" w:after="0" w:line="384" w:lineRule="exact"/>
        <w:ind w:firstLine="0" w:left="16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小时取样。</w:t>
      </w:r>
    </w:p>
    <w:p w:rsidR="005A76FB" w:rsidRDefault="005A76FB" w:rsidP="005A76FB">
      <w:pPr>
        <w:spacing w:before="0" w:after="0" w:lineRule="exact" w:line="240"/>
        <w:ind w:firstLine="0" w:left="167"/>
        <w:rPr/>
      </w:pPr>
    </w:p>
    <w:p w:rsidR="005A76FB" w:rsidRDefault="005A76FB" w:rsidP="005A76FB">
      <w:pPr>
        <w:spacing w:before="0" w:after="0" w:line="384" w:lineRule="exact"/>
        <w:ind w:firstLine="560" w:left="16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当受试药不能用血药浓度测定方法进行生物利用度检测时，若该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药原</w:t>
      </w:r>
    </w:p>
    <w:p w:rsidR="005A76FB" w:rsidRDefault="005A76FB" w:rsidP="005A76FB">
      <w:pPr>
        <w:spacing w:before="0" w:after="0" w:lineRule="exact" w:line="240"/>
        <w:ind w:firstLine="560" w:left="167"/>
        <w:rPr/>
      </w:pPr>
    </w:p>
    <w:p w:rsidR="005A76FB" w:rsidRDefault="005A76FB" w:rsidP="005A76FB">
      <w:pPr>
        <w:spacing w:before="0" w:after="0" w:line="384" w:lineRule="exact"/>
        <w:ind w:firstLine="0" w:left="16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形或活性代谢物主要由尿排泄（大于给药剂量的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12"/>
          <w:w w:val="100"/>
        </w:rPr>
        <w:t>70%），可以考虑尿药法测</w:t>
      </w:r>
    </w:p>
    <w:p w:rsidR="005A76FB" w:rsidRDefault="005A76FB" w:rsidP="005A76FB">
      <w:pPr>
        <w:spacing w:before="0" w:after="0" w:lineRule="exact" w:line="240"/>
        <w:ind w:firstLine="0" w:left="167"/>
        <w:rPr/>
      </w:pPr>
    </w:p>
    <w:p w:rsidR="005A76FB" w:rsidRDefault="005A76FB" w:rsidP="005A76FB">
      <w:pPr>
        <w:spacing w:before="0" w:after="0" w:line="384" w:lineRule="exact"/>
        <w:ind w:firstLine="0" w:left="16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定，以尿样中药物的累积排泄量来反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映药物摄入量。试验药品和试验方案</w:t>
      </w:r>
    </w:p>
    <w:p w:rsidR="005A76FB" w:rsidRDefault="005A76FB" w:rsidP="005A76FB">
      <w:pPr>
        <w:spacing w:before="0" w:after="0" w:lineRule="exact" w:line="240"/>
        <w:ind w:firstLine="0" w:left="167"/>
        <w:rPr/>
      </w:pPr>
    </w:p>
    <w:p w:rsidR="005A76FB" w:rsidRDefault="005A76FB" w:rsidP="005A76FB">
      <w:pPr>
        <w:spacing w:before="0" w:after="0" w:line="384" w:lineRule="exact"/>
        <w:ind w:firstLine="0" w:left="16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应当符合生物利用度测定要求。尿样的收集采用分段收集法,其采集频度、</w:t>
      </w:r>
    </w:p>
    <w:p w:rsidR="005A76FB" w:rsidRDefault="005A76FB" w:rsidP="005A76FB">
      <w:pPr>
        <w:spacing w:before="0" w:after="0" w:lineRule="exact" w:line="240"/>
        <w:ind w:firstLine="0" w:left="167"/>
        <w:rPr/>
      </w:pPr>
    </w:p>
    <w:p w:rsidR="005A76FB" w:rsidRDefault="005A76FB" w:rsidP="005A76FB">
      <w:pPr>
        <w:spacing w:before="0" w:after="0" w:line="384" w:lineRule="exact"/>
        <w:ind w:firstLine="0" w:left="16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间隔时间应满足估算受试药原形药或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活性代谢物经尿的排泄程度。但该方</w:t>
      </w:r>
    </w:p>
    <w:p w:rsidR="005A76FB" w:rsidRDefault="005A76FB" w:rsidP="005A76FB">
      <w:pPr>
        <w:spacing w:before="0" w:after="0" w:lineRule="exact" w:line="240"/>
        <w:ind w:firstLine="0" w:left="167"/>
        <w:rPr/>
      </w:pPr>
    </w:p>
    <w:p w:rsidR="005A76FB" w:rsidRDefault="005A76FB" w:rsidP="005A76FB">
      <w:pPr>
        <w:spacing w:before="0" w:after="0" w:line="384" w:lineRule="exact"/>
        <w:ind w:firstLine="0" w:left="16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法不能反映药物吸收速度，误差因素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较多，一般不提倡采用。</w:t>
      </w:r>
    </w:p>
    <w:p w:rsidR="005A76FB" w:rsidRDefault="005A76FB" w:rsidP="005A76FB">
      <w:pPr>
        <w:spacing w:before="0" w:after="0" w:lineRule="exact" w:line="240"/>
        <w:ind w:firstLine="0" w:left="167"/>
        <w:rPr/>
      </w:pPr>
    </w:p>
    <w:p w:rsidR="005A76FB" w:rsidRDefault="005A76FB" w:rsidP="005A76FB">
      <w:pPr>
        <w:spacing w:before="0" w:after="0" w:line="384" w:lineRule="exact"/>
        <w:ind w:firstLine="560" w:left="16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某些药物在体内迅速代谢无法测定生物样品中原形药物，也可采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用测</w:t>
      </w:r>
    </w:p>
    <w:p w:rsidR="005A76FB" w:rsidRDefault="005A76FB" w:rsidP="005A76FB">
      <w:pPr>
        <w:spacing w:before="0" w:after="0" w:lineRule="exact" w:line="240"/>
        <w:ind w:firstLine="560" w:left="167"/>
        <w:rPr/>
      </w:pPr>
    </w:p>
    <w:p w:rsidR="005A76FB" w:rsidRDefault="005A76FB" w:rsidP="005A76FB">
      <w:pPr>
        <w:spacing w:before="0" w:after="0" w:line="384" w:lineRule="exact"/>
        <w:ind w:firstLine="0" w:left="16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定生物样品中主要代谢物浓度的方法，进行生物利用度和生物等效性试验。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91" w:bottom="555" w:left="1251" w:header="0" w:footer="0" w:gutter="0"/>
          <w:cols w:num="1" w:equalWidth="0">
            <w:col w:w="975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 w:left="167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91" w:bottom="555" w:left="1251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728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3"/>
          <w:w w:val="100"/>
        </w:rPr>
        <w:t>6.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药代动力学参数计算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91" w:bottom="555" w:left="1251" w:header="0" w:footer="0" w:gutter="0"/>
          <w:cols w:num="2" w:equalWidth="0">
            <w:col w:w="1200" w:space="0"/>
            <w:col w:w="855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91" w:bottom="555" w:left="1251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560" w:left="16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一般用非房室数学模型分析方法来估算药代动力学参数。用房室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模型</w:t>
      </w:r>
    </w:p>
    <w:p w:rsidR="005A76FB" w:rsidRDefault="005A76FB" w:rsidP="005A76FB">
      <w:pPr>
        <w:spacing w:before="0" w:after="0" w:lineRule="exact" w:line="240"/>
        <w:ind w:firstLine="560" w:left="167"/>
        <w:rPr/>
      </w:pPr>
    </w:p>
    <w:p w:rsidR="005A76FB" w:rsidRDefault="005A76FB" w:rsidP="005A76FB">
      <w:pPr>
        <w:spacing w:before="0" w:after="0" w:line="384" w:lineRule="exact"/>
        <w:ind w:firstLine="0" w:left="16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方法估算药代参数时，采用不同的方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法或软件其值可能有较大差异。研究</w:t>
      </w:r>
    </w:p>
    <w:p w:rsidR="005A76FB" w:rsidRDefault="005A76FB" w:rsidP="005A76FB">
      <w:pPr>
        <w:spacing w:before="0" w:after="0" w:lineRule="exact" w:line="240"/>
        <w:ind w:firstLine="0" w:left="167"/>
        <w:rPr/>
      </w:pPr>
    </w:p>
    <w:p w:rsidR="005A76FB" w:rsidRDefault="005A76FB" w:rsidP="005A76FB">
      <w:pPr>
        <w:spacing w:before="0" w:after="0" w:line="384" w:lineRule="exact"/>
        <w:ind w:firstLine="0" w:left="16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者可根据具体情况选择使用，但所用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软件必须经确证并应在研究报告中注</w:t>
      </w:r>
    </w:p>
    <w:p w:rsidR="005A76FB" w:rsidRDefault="005A76FB" w:rsidP="005A76FB">
      <w:pPr>
        <w:spacing w:before="0" w:after="0" w:lineRule="exact" w:line="240"/>
        <w:ind w:firstLine="0" w:left="167"/>
        <w:rPr/>
      </w:pPr>
    </w:p>
    <w:p w:rsidR="005A76FB" w:rsidRDefault="005A76FB" w:rsidP="005A76FB">
      <w:pPr>
        <w:spacing w:before="0" w:after="0" w:lineRule="exact" w:line="240"/>
        <w:ind w:firstLine="0" w:left="167"/>
        <w:rPr/>
      </w:pPr>
    </w:p>
    <w:p w:rsidR="005A76FB" w:rsidRDefault="005A76FB" w:rsidP="005A76FB">
      <w:pPr>
        <w:spacing w:before="0" w:after="0" w:lineRule="exact" w:line="240"/>
        <w:ind w:firstLine="0" w:left="167"/>
        <w:rPr/>
      </w:pPr>
    </w:p>
    <w:p w:rsidR="005A76FB" w:rsidRDefault="005A76FB" w:rsidP="005A76FB">
      <w:pPr>
        <w:spacing w:before="0" w:after="0" w:line="238" w:lineRule="exact"/>
        <w:ind w:firstLine="4429" w:left="167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  <w:spacing w:val="-3"/>
          <w:w w:val="100"/>
        </w:rPr>
        <w:t>16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91" w:bottom="555" w:left="1251" w:header="0" w:footer="0" w:gutter="0"/>
          <w:cols w:num="1" w:equalWidth="0">
            <w:col w:w="9757" w:space="0"/>
          </w:cols>
          <w:docGrid w:type="lines" w:linePitch="312"/>
        </w:sectPr>
      </w:pPr>
    </w:p>
    <w:bookmarkStart w:id="19" w:name="19"/>
    <w:bookmarkEnd w:id="19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8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left="165" w:firstLine="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明所用软件。在生物等效性研究中，其主要测量参数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7"/>
          <w:w w:val="100"/>
        </w:rPr>
        <w:t>Cmax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和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1"/>
          <w:w w:val="100"/>
        </w:rPr>
        <w:t>Tmax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均以实</w:t>
      </w:r>
    </w:p>
    <w:p w:rsidR="005A76FB" w:rsidRDefault="005A76FB" w:rsidP="005A76FB">
      <w:pPr>
        <w:spacing w:before="0" w:after="0" w:lineRule="exact" w:line="240"/>
        <w:ind w:left="165" w:firstLine="0"/>
        <w:rPr/>
      </w:pPr>
    </w:p>
    <w:p w:rsidR="005A76FB" w:rsidRDefault="005A76FB" w:rsidP="005A76FB">
      <w:pPr>
        <w:spacing w:before="0" w:after="0" w:line="384" w:lineRule="exact"/>
        <w:ind w:firstLine="0" w:left="165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2"/>
          <w:w w:val="100"/>
        </w:rPr>
        <w:t>测值表示。AUC0→t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以梯形法计算，故受数据处理程序影响不大。</w:t>
      </w:r>
    </w:p>
    <w:p w:rsidR="005A76FB" w:rsidRDefault="005A76FB" w:rsidP="005A76FB">
      <w:pPr>
        <w:spacing w:before="0" w:after="0" w:lineRule="exact" w:line="240"/>
        <w:ind w:firstLine="0" w:left="165"/>
        <w:rPr/>
      </w:pPr>
    </w:p>
    <w:p w:rsidR="005A76FB" w:rsidRDefault="005A76FB" w:rsidP="005A76FB">
      <w:pPr>
        <w:tabs>
          <w:tab w:val="left" w:pos="1198"/>
        </w:tabs>
        <w:spacing w:before="0" w:after="0" w:line="384" w:lineRule="exact"/>
        <w:ind w:firstLine="560" w:left="165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3"/>
          <w:w w:val="100"/>
        </w:rPr>
        <w:t>7.</w:t>
      </w:r>
      <w:r>
        <w:rPr>
          <w:rFonts w:cs="Calibri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研究过程标准化</w:t>
      </w:r>
    </w:p>
    <w:p w:rsidR="005A76FB" w:rsidRDefault="005A76FB" w:rsidP="005A76FB">
      <w:pPr>
        <w:spacing w:before="0" w:after="0" w:lineRule="exact" w:line="240"/>
        <w:ind w:firstLine="560" w:left="165"/>
        <w:rPr/>
      </w:pPr>
    </w:p>
    <w:p w:rsidR="005A76FB" w:rsidRDefault="005A76FB" w:rsidP="005A76FB">
      <w:pPr>
        <w:spacing w:before="0" w:after="0" w:line="384" w:lineRule="exact"/>
        <w:ind w:firstLine="560" w:left="165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整个研究过程应当标准化，以使得除制剂因素外，其他各种因素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导致</w:t>
      </w:r>
    </w:p>
    <w:p w:rsidR="005A76FB" w:rsidRDefault="005A76FB" w:rsidP="005A76FB">
      <w:pPr>
        <w:spacing w:before="0" w:after="0" w:lineRule="exact" w:line="240"/>
        <w:ind w:firstLine="560" w:left="165"/>
        <w:rPr/>
      </w:pPr>
    </w:p>
    <w:p w:rsidR="005A76FB" w:rsidRDefault="005A76FB" w:rsidP="005A76FB">
      <w:pPr>
        <w:spacing w:before="0" w:after="0" w:line="384" w:lineRule="exact"/>
        <w:ind w:firstLine="0" w:left="165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的体内药物释放吸收差异减少到最小，包括受试者的饮食、活动都应控制。</w:t>
      </w:r>
    </w:p>
    <w:p w:rsidR="005A76FB" w:rsidRDefault="005A76FB" w:rsidP="005A76FB">
      <w:pPr>
        <w:spacing w:before="0" w:after="0" w:lineRule="exact" w:line="240"/>
        <w:ind w:firstLine="0" w:left="165"/>
        <w:rPr/>
      </w:pPr>
    </w:p>
    <w:p w:rsidR="005A76FB" w:rsidRDefault="005A76FB" w:rsidP="005A76FB">
      <w:pPr>
        <w:spacing w:before="0" w:after="0" w:line="384" w:lineRule="exact"/>
        <w:ind w:firstLine="0" w:left="165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试验工作应在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95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18"/>
          <w:w w:val="100"/>
        </w:rPr>
        <w:t>I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95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期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临床试验观察室进行。受试者应得到医护人员的监护。</w:t>
      </w:r>
    </w:p>
    <w:p w:rsidR="005A76FB" w:rsidRDefault="005A76FB" w:rsidP="005A76FB">
      <w:pPr>
        <w:spacing w:before="0" w:after="0" w:lineRule="exact" w:line="240"/>
        <w:ind w:firstLine="0" w:left="165"/>
        <w:rPr/>
      </w:pPr>
    </w:p>
    <w:p w:rsidR="005A76FB" w:rsidRDefault="005A76FB" w:rsidP="005A76FB">
      <w:pPr>
        <w:spacing w:before="0" w:after="0" w:line="384" w:lineRule="exact"/>
        <w:ind w:firstLine="0" w:left="165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受试期间发生的任何不良反应，均应及时处理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和记录，必要时停止试验。</w:t>
      </w:r>
    </w:p>
    <w:p w:rsidR="005A76FB" w:rsidRDefault="005A76FB" w:rsidP="005A76FB">
      <w:pPr>
        <w:spacing w:before="0" w:after="0" w:lineRule="exact" w:line="233"/>
        <w:ind w:firstLine="0" w:left="165"/>
        <w:rPr/>
      </w:pPr>
    </w:p>
    <w:p w:rsidR="005A76FB" w:rsidRDefault="005A76FB" w:rsidP="005A76FB">
      <w:pPr>
        <w:spacing w:before="0" w:after="0" w:line="417" w:lineRule="exact"/>
        <w:ind w:firstLine="481" w:left="165"/>
        <w:jc w:val="left"/>
        <w:rPr/>
      </w:pPr>
      <w:r>
        <w:rPr>
          <w:rFonts w:ascii="宋体" w:eastAsia="宋体" w:hAnsi="宋体" w:cs="宋体"/>
          <w:u w:val="none"/>
          <w:sz w:val="32"/>
          <w:position w:val="0"/>
          <w:color w:val="000000"/>
          <w:noProof w:val="true"/>
          <w:spacing w:val="-6"/>
          <w:w w:val="100"/>
        </w:rPr>
        <w:t>（三）数据处理及统计分析</w:t>
      </w:r>
    </w:p>
    <w:p w:rsidR="005A76FB" w:rsidRDefault="005A76FB" w:rsidP="005A76FB">
      <w:pPr>
        <w:spacing w:before="0" w:after="0" w:lineRule="exact" w:line="234"/>
        <w:ind w:firstLine="481" w:left="165"/>
        <w:rPr/>
      </w:pPr>
    </w:p>
    <w:p w:rsidR="005A76FB" w:rsidRDefault="005A76FB" w:rsidP="005A76FB">
      <w:pPr>
        <w:tabs>
          <w:tab w:val="left" w:pos="1198"/>
        </w:tabs>
        <w:spacing w:before="0" w:after="0" w:line="364" w:lineRule="exact"/>
        <w:ind w:firstLine="560" w:left="165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3"/>
          <w:w w:val="100"/>
        </w:rPr>
        <w:t>1.</w:t>
      </w:r>
      <w:r>
        <w:rPr>
          <w:rFonts w:cs="Calibri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数据表达</w:t>
      </w:r>
    </w:p>
    <w:p w:rsidR="005A76FB" w:rsidRDefault="005A76FB" w:rsidP="005A76FB">
      <w:pPr>
        <w:spacing w:before="0" w:after="0" w:lineRule="exact" w:line="240"/>
        <w:ind w:firstLine="560" w:left="165"/>
        <w:rPr/>
      </w:pPr>
    </w:p>
    <w:p w:rsidR="005A76FB" w:rsidRDefault="005A76FB" w:rsidP="005A76FB">
      <w:pPr>
        <w:spacing w:before="0" w:after="0" w:line="384" w:lineRule="exact"/>
        <w:ind w:firstLine="560" w:left="165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0"/>
          <w:w w:val="100"/>
        </w:rPr>
        <w:t>BA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和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3"/>
          <w:w w:val="100"/>
        </w:rPr>
        <w:t>BE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研究必须提供所有受试者各个时间点受试制剂和参比制剂的</w:t>
      </w:r>
    </w:p>
    <w:p w:rsidR="005A76FB" w:rsidRDefault="005A76FB" w:rsidP="005A76FB">
      <w:pPr>
        <w:spacing w:before="0" w:after="0" w:lineRule="exact" w:line="240"/>
        <w:ind w:firstLine="560" w:left="165"/>
        <w:rPr/>
      </w:pPr>
    </w:p>
    <w:p w:rsidR="005A76FB" w:rsidRDefault="005A76FB" w:rsidP="005A76FB">
      <w:pPr>
        <w:spacing w:before="0" w:after="0" w:line="384" w:lineRule="exact"/>
        <w:ind w:firstLine="0" w:left="165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药物浓度测定数据、每一时间点的平均浓度（Mean）及其标准差（SD）和</w:t>
      </w:r>
    </w:p>
    <w:p w:rsidR="005A76FB" w:rsidRDefault="005A76FB" w:rsidP="005A76FB">
      <w:pPr>
        <w:spacing w:before="0" w:after="0" w:lineRule="exact" w:line="240"/>
        <w:ind w:firstLine="0" w:left="165"/>
        <w:rPr/>
      </w:pPr>
    </w:p>
    <w:p w:rsidR="005A76FB" w:rsidRDefault="005A76FB" w:rsidP="005A76FB">
      <w:pPr>
        <w:spacing w:before="0" w:after="0" w:line="384" w:lineRule="exact"/>
        <w:ind w:firstLine="0" w:left="165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相对标准差（RSD），提供每个受试者的浓度—时间曲线（C-T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3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曲线）和平</w:t>
      </w:r>
    </w:p>
    <w:p w:rsidR="005A76FB" w:rsidRDefault="005A76FB" w:rsidP="005A76FB">
      <w:pPr>
        <w:spacing w:before="0" w:after="0" w:lineRule="exact" w:line="240"/>
        <w:ind w:firstLine="0" w:left="165"/>
        <w:rPr/>
      </w:pPr>
    </w:p>
    <w:p w:rsidR="005A76FB" w:rsidRDefault="005A76FB" w:rsidP="005A76FB">
      <w:pPr>
        <w:spacing w:before="0" w:after="0" w:line="384" w:lineRule="exact"/>
        <w:ind w:firstLine="0" w:left="165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均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3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3"/>
          <w:w w:val="100"/>
        </w:rPr>
        <w:t>C-T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3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曲线以及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3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3"/>
          <w:w w:val="100"/>
        </w:rPr>
        <w:t>C-T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3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曲线各个时间点的标准差。不能随意剔除任何数据。</w:t>
      </w:r>
    </w:p>
    <w:p w:rsidR="005A76FB" w:rsidRDefault="005A76FB" w:rsidP="005A76FB">
      <w:pPr>
        <w:spacing w:before="0" w:after="0" w:lineRule="exact" w:line="240"/>
        <w:ind w:firstLine="0" w:left="165"/>
        <w:rPr/>
      </w:pPr>
    </w:p>
    <w:p w:rsidR="005A76FB" w:rsidRDefault="005A76FB" w:rsidP="005A76FB">
      <w:pPr>
        <w:spacing w:before="0" w:after="0" w:line="384" w:lineRule="exact"/>
        <w:ind w:firstLine="0" w:left="165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脱落者的数据一般不可用其他数据替代。</w:t>
      </w:r>
    </w:p>
    <w:p w:rsidR="005A76FB" w:rsidRDefault="005A76FB" w:rsidP="005A76FB">
      <w:pPr>
        <w:spacing w:before="0" w:after="0" w:lineRule="exact" w:line="240"/>
        <w:ind w:firstLine="0" w:left="165"/>
        <w:rPr/>
      </w:pPr>
    </w:p>
    <w:p w:rsidR="005A76FB" w:rsidRDefault="005A76FB" w:rsidP="005A76FB">
      <w:pPr>
        <w:tabs>
          <w:tab w:val="left" w:pos="1198"/>
        </w:tabs>
        <w:spacing w:before="0" w:after="0" w:line="384" w:lineRule="exact"/>
        <w:ind w:firstLine="560" w:left="165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3"/>
          <w:w w:val="100"/>
        </w:rPr>
        <w:t>2.</w:t>
      </w:r>
      <w:r>
        <w:rPr>
          <w:rFonts w:cs="Calibri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药代动力学参数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cols w:num="1" w:equalWidth="0">
            <w:col w:w="975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560" w:left="165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726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4"/>
          <w:w w:val="100"/>
        </w:rPr>
        <w:t>2.1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单次给药的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0"/>
          <w:w w:val="100"/>
        </w:rPr>
        <w:t>BA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和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2"/>
          <w:w w:val="100"/>
        </w:rPr>
        <w:t>BE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12"/>
          <w:w w:val="100"/>
        </w:rPr>
        <w:t>研究，提供所有受试者服用受试制剂和参比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cols w:num="2" w:equalWidth="0">
            <w:col w:w="1330" w:space="0"/>
            <w:col w:w="842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89" w:lineRule="exact"/>
        <w:ind w:firstLine="0" w:left="165"/>
        <w:jc w:val="left"/>
        <w:rPr/>
      </w:pPr>
      <w:r>
        <w:rPr>
          <w:rFonts w:ascii="宋体" w:eastAsia="宋体" w:hAnsi="宋体" w:cs="宋体"/>
          <w:u w:val="none"/>
          <w:sz w:val="28"/>
          <w:position w:val="2.55114746"/>
          <w:color w:val="000000"/>
          <w:noProof w:val="true"/>
          <w:spacing w:val="-6"/>
          <w:w w:val="100"/>
        </w:rPr>
        <w:t>制剂的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97"/>
        </w:rPr>
        <w:t> </w:t>
      </w:r>
      <w:r>
        <w:rPr>
          <w:rFonts w:ascii="Arial" w:hAnsi="Arial" w:cs="Arial"/>
          <w:u w:val="none"/>
          <w:sz w:val="28"/>
          <w:position w:val="2.55114746"/>
          <w:color w:val="000000"/>
          <w:noProof w:val="true"/>
          <w:spacing w:val="-12"/>
          <w:w w:val="100"/>
        </w:rPr>
        <w:t>AUC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-8"/>
          <w:w w:val="100"/>
        </w:rPr>
        <w:t>0→t</w:t>
      </w:r>
      <w:r>
        <w:rPr>
          <w:rFonts w:ascii="MS Gothic" w:eastAsia="MS Gothic" w:hAnsi="MS Gothic" w:cs="MS Gothic"/>
          <w:u w:val="none"/>
          <w:sz w:val="28"/>
          <w:position w:val="2.56018066"/>
          <w:color w:val="000000"/>
          <w:noProof w:val="true"/>
          <w:spacing w:val="32"/>
          <w:w w:val="100"/>
        </w:rPr>
        <w:t>，AUC</w:t>
      </w:r>
      <w:r>
        <w:rPr>
          <w:rFonts w:ascii="宋体" w:hAnsi="宋体" w:cs="宋体"/>
          <w:u w:val="none"/>
          <w:sz w:val="17"/>
          <w:position w:val="0"/>
          <w:color w:val="000000"/>
          <w:noProof w:val="true"/>
          <w:spacing w:val="-6"/>
          <w:w w:val="100"/>
        </w:rPr>
        <w:t>0→∞、</w:t>
      </w:r>
      <w:r>
        <w:rPr>
          <w:rFonts w:ascii="宋体" w:hAnsi="宋体" w:cs="宋体"/>
          <w:u w:val="none"/>
          <w:sz w:val="28"/>
          <w:position w:val="2.56018066"/>
          <w:color w:val="000000"/>
          <w:noProof w:val="true"/>
          <w:spacing w:val="3"/>
          <w:w w:val="100"/>
        </w:rPr>
        <w:t>Cmax、Tmax、t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0"/>
          <w:w w:val="100"/>
        </w:rPr>
        <w:t>1/2</w:t>
      </w:r>
      <w:r>
        <w:rPr>
          <w:rFonts w:ascii="宋体" w:hAnsi="宋体" w:cs="宋体"/>
          <w:u w:val="none"/>
          <w:sz w:val="28"/>
          <w:position w:val="2.56018066"/>
          <w:color w:val="000000"/>
          <w:noProof w:val="true"/>
          <w:spacing w:val="10"/>
          <w:w w:val="100"/>
        </w:rPr>
        <w:t>、CL、Vd、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Arial" w:hAnsi="Arial" w:cs="Arial"/>
          <w:u w:val="none"/>
          <w:sz w:val="28"/>
          <w:position w:val="2.56018066"/>
          <w:color w:val="000000"/>
          <w:noProof w:val="true"/>
          <w:spacing w:val="-17"/>
          <w:w w:val="100"/>
        </w:rPr>
        <w:t>F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97"/>
        </w:rPr>
        <w:t> </w:t>
      </w:r>
      <w:r>
        <w:rPr>
          <w:rFonts w:ascii="宋体" w:eastAsia="宋体" w:hAnsi="宋体" w:cs="宋体"/>
          <w:u w:val="none"/>
          <w:sz w:val="28"/>
          <w:position w:val="2.56018066"/>
          <w:color w:val="000000"/>
          <w:noProof w:val="true"/>
          <w:spacing w:val="-5"/>
          <w:w w:val="100"/>
        </w:rPr>
        <w:t>等参数及其平</w:t>
      </w:r>
    </w:p>
    <w:p w:rsidR="005A76FB" w:rsidRDefault="005A76FB" w:rsidP="005A76FB">
      <w:pPr>
        <w:spacing w:before="0" w:after="0" w:lineRule="exact" w:line="235"/>
        <w:ind w:firstLine="0" w:left="165"/>
        <w:rPr/>
      </w:pPr>
    </w:p>
    <w:p w:rsidR="005A76FB" w:rsidRDefault="005A76FB" w:rsidP="005A76FB">
      <w:pPr>
        <w:spacing w:before="0" w:after="0" w:line="364" w:lineRule="exact"/>
        <w:ind w:firstLine="0" w:left="165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均值和标准差。</w:t>
      </w:r>
    </w:p>
    <w:p w:rsidR="005A76FB" w:rsidRDefault="005A76FB" w:rsidP="005A76FB">
      <w:pPr>
        <w:spacing w:before="0" w:after="0" w:lineRule="exact" w:line="240"/>
        <w:ind w:firstLine="0" w:left="165"/>
        <w:rPr/>
      </w:pPr>
    </w:p>
    <w:p w:rsidR="005A76FB" w:rsidRDefault="005A76FB" w:rsidP="005A76FB">
      <w:pPr>
        <w:spacing w:before="0" w:after="0" w:line="410" w:lineRule="exact"/>
        <w:ind w:firstLine="560" w:left="165"/>
        <w:jc w:val="left"/>
        <w:rPr/>
      </w:pPr>
      <w:r>
        <w:rPr>
          <w:rFonts w:ascii="Arial" w:hAnsi="Arial" w:cs="Arial"/>
          <w:u w:val="none"/>
          <w:sz w:val="28"/>
          <w:position w:val="2.5579834"/>
          <w:color w:val="000000"/>
          <w:noProof w:val="true"/>
          <w:spacing w:val="-27"/>
          <w:w w:val="100"/>
        </w:rPr>
        <w:t>Cmax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7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2.5579834"/>
          <w:color w:val="000000"/>
          <w:noProof w:val="true"/>
          <w:spacing w:val="-6"/>
          <w:w w:val="100"/>
        </w:rPr>
        <w:t>和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7"/>
          <w:w w:val="100"/>
        </w:rPr>
        <w:t> </w:t>
      </w:r>
      <w:r>
        <w:rPr>
          <w:rFonts w:ascii="Arial" w:hAnsi="Arial" w:cs="Arial"/>
          <w:u w:val="none"/>
          <w:sz w:val="28"/>
          <w:position w:val="2.5579834"/>
          <w:color w:val="000000"/>
          <w:noProof w:val="true"/>
          <w:spacing w:val="-21"/>
          <w:w w:val="100"/>
        </w:rPr>
        <w:t>Tmax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7"/>
          <w:w w:val="100"/>
        </w:rPr>
        <w:t> </w:t>
      </w:r>
      <w:r>
        <w:rPr>
          <w:rFonts w:ascii="宋体" w:hAnsi="宋体" w:cs="宋体"/>
          <w:u w:val="none"/>
          <w:sz w:val="28"/>
          <w:position w:val="2.5579834"/>
          <w:color w:val="000000"/>
          <w:noProof w:val="true"/>
          <w:spacing w:val="8"/>
          <w:w w:val="100"/>
        </w:rPr>
        <w:t>均以实测值表示。AUC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-8"/>
          <w:w w:val="100"/>
        </w:rPr>
        <w:t>0→t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-23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2.56018066"/>
          <w:color w:val="000000"/>
          <w:noProof w:val="true"/>
          <w:spacing w:val="9"/>
          <w:w w:val="100"/>
        </w:rPr>
        <w:t>以梯形法计算；AUC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6"/>
          <w:w w:val="100"/>
        </w:rPr>
        <w:t>0→∞</w:t>
      </w:r>
      <w:r>
        <w:rPr>
          <w:rFonts w:ascii="宋体" w:eastAsia="宋体" w:hAnsi="宋体" w:cs="宋体"/>
          <w:u w:val="none"/>
          <w:sz w:val="28"/>
          <w:position w:val="2.56018066"/>
          <w:color w:val="000000"/>
          <w:noProof w:val="true"/>
          <w:spacing w:val="-6"/>
          <w:w w:val="100"/>
        </w:rPr>
        <w:t>按公</w:t>
      </w:r>
    </w:p>
    <w:p w:rsidR="005A76FB" w:rsidRDefault="005A76FB" w:rsidP="005A76FB">
      <w:pPr>
        <w:spacing w:before="0" w:after="0" w:lineRule="exact" w:line="235"/>
        <w:ind w:firstLine="560" w:left="165"/>
        <w:rPr/>
      </w:pPr>
    </w:p>
    <w:p w:rsidR="005A76FB" w:rsidRDefault="005A76FB" w:rsidP="005A76FB">
      <w:pPr>
        <w:tabs>
          <w:tab w:val="left" w:pos="4277"/>
        </w:tabs>
        <w:spacing w:before="0" w:after="0" w:line="389" w:lineRule="exact"/>
        <w:ind w:firstLine="0" w:left="165"/>
        <w:jc w:val="left"/>
        <w:rPr/>
      </w:pPr>
      <w:r>
        <w:rPr>
          <w:rFonts w:ascii="宋体" w:eastAsia="宋体" w:hAnsi="宋体" w:cs="宋体"/>
          <w:u w:val="none"/>
          <w:sz w:val="28"/>
          <w:position w:val="2.55895996"/>
          <w:color w:val="000000"/>
          <w:noProof w:val="true"/>
          <w:spacing w:val="6"/>
          <w:w w:val="100"/>
        </w:rPr>
        <w:t>式计算：AUC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6"/>
          <w:w w:val="100"/>
        </w:rPr>
        <w:t>0→∞</w:t>
      </w:r>
      <w:r>
        <w:rPr>
          <w:rFonts w:ascii="MS Gothic" w:eastAsia="MS Gothic" w:hAnsi="MS Gothic" w:cs="MS Gothic"/>
          <w:u w:val="none"/>
          <w:sz w:val="28"/>
          <w:position w:val="2.56018066"/>
          <w:color w:val="000000"/>
          <w:noProof w:val="true"/>
          <w:spacing w:val="32"/>
          <w:w w:val="100"/>
        </w:rPr>
        <w:t>＝AUC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-8"/>
          <w:w w:val="100"/>
        </w:rPr>
        <w:t>0→t</w:t>
      </w:r>
      <w:r>
        <w:rPr>
          <w:rFonts w:ascii="MS Gothic" w:eastAsia="MS Gothic" w:hAnsi="MS Gothic" w:cs="MS Gothic"/>
          <w:u w:val="none"/>
          <w:sz w:val="28"/>
          <w:position w:val="2.56018066"/>
          <w:color w:val="000000"/>
          <w:noProof w:val="true"/>
          <w:spacing w:val="14"/>
          <w:w w:val="100"/>
        </w:rPr>
        <w:t>＋C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0"/>
          <w:w w:val="100"/>
        </w:rPr>
        <w:t>t</w:t>
      </w:r>
      <w:r>
        <w:rPr>
          <w:rFonts w:ascii="Arial" w:hAnsi="Arial" w:cs="Arial"/>
          <w:u w:val="none"/>
          <w:sz w:val="28"/>
          <w:position w:val="2.56018066"/>
          <w:color w:val="000000"/>
          <w:noProof w:val="true"/>
          <w:spacing w:val="17"/>
          <w:w w:val="100"/>
        </w:rPr>
        <w:t>/λ</w:t>
      </w:r>
      <w:r>
        <w:rPr>
          <w:rFonts w:cs="Calibri"/>
          <w:w w:val="100"/>
        </w:rPr>
        <w:tab/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0"/>
          <w:w w:val="100"/>
        </w:rPr>
        <w:t>z</w:t>
      </w:r>
      <w:r>
        <w:rPr>
          <w:rFonts w:ascii="MS Gothic" w:eastAsia="MS Gothic" w:hAnsi="MS Gothic" w:cs="MS Gothic"/>
          <w:u w:val="none"/>
          <w:sz w:val="28"/>
          <w:position w:val="2.56018066"/>
          <w:color w:val="000000"/>
          <w:noProof w:val="true"/>
          <w:spacing w:val="-33"/>
          <w:w w:val="100"/>
        </w:rPr>
        <w:t>（t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2.56018066"/>
          <w:color w:val="000000"/>
          <w:noProof w:val="true"/>
          <w:spacing w:val="-5"/>
          <w:w w:val="100"/>
        </w:rPr>
        <w:t>为最后一次可实测血药浓度的采样时</w:t>
      </w:r>
    </w:p>
    <w:p w:rsidR="005A76FB" w:rsidRDefault="005A76FB" w:rsidP="005A76FB">
      <w:pPr>
        <w:spacing w:before="0" w:after="0" w:lineRule="exact" w:line="235"/>
        <w:ind w:firstLine="0" w:left="165"/>
        <w:rPr/>
      </w:pPr>
    </w:p>
    <w:p w:rsidR="005A76FB" w:rsidRDefault="005A76FB" w:rsidP="005A76FB">
      <w:pPr>
        <w:tabs>
          <w:tab w:val="left" w:pos="4793"/>
        </w:tabs>
        <w:spacing w:before="0" w:after="0" w:line="389" w:lineRule="exact"/>
        <w:ind w:firstLine="0" w:left="165"/>
        <w:jc w:val="left"/>
        <w:rPr/>
      </w:pPr>
      <w:r>
        <w:rPr>
          <w:rFonts w:ascii="宋体" w:eastAsia="宋体" w:hAnsi="宋体" w:cs="宋体"/>
          <w:u w:val="none"/>
          <w:sz w:val="28"/>
          <w:position w:val="2.55908203"/>
          <w:color w:val="000000"/>
          <w:noProof w:val="true"/>
          <w:spacing w:val="-12"/>
          <w:w w:val="100"/>
        </w:rPr>
        <w:t>间；C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0"/>
          <w:w w:val="100"/>
        </w:rPr>
        <w:t>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-23"/>
          <w:w w:val="100"/>
        </w:rPr>
        <w:t> </w:t>
      </w:r>
      <w:r>
        <w:rPr>
          <w:rFonts w:ascii="宋体" w:hAnsi="宋体" w:cs="宋体"/>
          <w:u w:val="none"/>
          <w:sz w:val="28"/>
          <w:position w:val="2.56018066"/>
          <w:color w:val="000000"/>
          <w:noProof w:val="true"/>
          <w:spacing w:val="-21"/>
          <w:w w:val="100"/>
        </w:rPr>
        <w:t>为末次可测定样本药物浓度；λ</w:t>
      </w:r>
      <w:r>
        <w:rPr>
          <w:rFonts w:cs="Calibri"/>
          <w:w w:val="100"/>
        </w:rPr>
        <w:tab/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-15"/>
          <w:w w:val="100"/>
        </w:rPr>
        <w:t>z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-22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2.56018066"/>
          <w:color w:val="000000"/>
          <w:noProof w:val="true"/>
          <w:spacing w:val="-8"/>
          <w:w w:val="100"/>
        </w:rPr>
        <w:t>系对数浓度-时间曲线末端直线部份</w:t>
      </w:r>
    </w:p>
    <w:p w:rsidR="005A76FB" w:rsidRDefault="005A76FB" w:rsidP="005A76FB">
      <w:pPr>
        <w:spacing w:before="0" w:after="0" w:lineRule="exact" w:line="235"/>
        <w:ind w:firstLine="0" w:left="165"/>
        <w:rPr/>
      </w:pPr>
    </w:p>
    <w:p w:rsidR="005A76FB" w:rsidRDefault="005A76FB" w:rsidP="005A76FB">
      <w:pPr>
        <w:spacing w:before="0" w:after="0" w:line="364" w:lineRule="exact"/>
        <w:ind w:firstLine="0" w:left="165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求得的末端消除速率常数，可用对数浓度-时间曲线末端直线部分的斜率求</w:t>
      </w:r>
    </w:p>
    <w:p w:rsidR="005A76FB" w:rsidRDefault="005A76FB" w:rsidP="005A76FB">
      <w:pPr>
        <w:spacing w:before="0" w:after="0" w:lineRule="exact" w:line="240"/>
        <w:ind w:firstLine="0" w:left="165"/>
        <w:rPr/>
      </w:pPr>
    </w:p>
    <w:p w:rsidR="005A76FB" w:rsidRDefault="005A76FB" w:rsidP="005A76FB">
      <w:pPr>
        <w:spacing w:before="0" w:after="0" w:lineRule="exact" w:line="240"/>
        <w:ind w:firstLine="0" w:left="165"/>
        <w:rPr/>
      </w:pPr>
    </w:p>
    <w:p w:rsidR="005A76FB" w:rsidRDefault="005A76FB" w:rsidP="005A76FB">
      <w:pPr>
        <w:spacing w:before="0" w:after="0" w:lineRule="exact" w:line="240"/>
        <w:ind w:firstLine="0" w:left="165"/>
        <w:rPr/>
      </w:pPr>
    </w:p>
    <w:p w:rsidR="005A76FB" w:rsidRDefault="005A76FB" w:rsidP="005A76FB">
      <w:pPr>
        <w:spacing w:before="0" w:after="0" w:line="238" w:lineRule="exact"/>
        <w:ind w:firstLine="4429" w:left="165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  <w:spacing w:val="-3"/>
          <w:w w:val="100"/>
        </w:rPr>
        <w:t>17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cols w:num="1" w:equalWidth="0">
            <w:col w:w="9754" w:space="0"/>
          </w:cols>
          <w:docGrid w:type="lines" w:linePitch="312"/>
        </w:sectPr>
      </w:pPr>
    </w:p>
    <w:bookmarkStart w:id="20" w:name="20"/>
    <w:bookmarkEnd w:id="20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8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58" w:bottom="555" w:left="121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89" w:lineRule="exact"/>
        <w:ind w:left="60" w:firstLine="140"/>
        <w:jc w:val="left"/>
        <w:rPr/>
      </w:pPr>
      <w:r>
        <w:rPr>
          <w:rFonts w:ascii="MS Gothic" w:eastAsia="MS Gothic" w:hAnsi="MS Gothic" w:cs="MS Gothic"/>
          <w:u w:val="none"/>
          <w:sz w:val="28"/>
          <w:position w:val="2.56019592"/>
          <w:color w:val="000000"/>
          <w:noProof w:val="true"/>
          <w:spacing w:val="-24"/>
          <w:w w:val="100"/>
        </w:rPr>
        <w:t>得；t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0"/>
          <w:w w:val="100"/>
        </w:rPr>
        <w:t>1/2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-22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2.56019592"/>
          <w:color w:val="000000"/>
          <w:noProof w:val="true"/>
          <w:spacing w:val="-5"/>
          <w:w w:val="100"/>
        </w:rPr>
        <w:t>用公式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2.56019592"/>
          <w:color w:val="000000"/>
          <w:noProof w:val="true"/>
          <w:spacing w:val="1"/>
          <w:w w:val="100"/>
        </w:rPr>
        <w:t>t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0"/>
          <w:w w:val="100"/>
        </w:rPr>
        <w:t>1/2</w:t>
      </w:r>
      <w:r>
        <w:rPr>
          <w:rFonts w:ascii="MS Gothic" w:hAnsi="MS Gothic" w:cs="MS Gothic"/>
          <w:u w:val="none"/>
          <w:sz w:val="28"/>
          <w:position w:val="2.56019592"/>
          <w:color w:val="000000"/>
          <w:noProof w:val="true"/>
          <w:spacing w:val="0"/>
          <w:w w:val="80"/>
        </w:rPr>
        <w:t>＝0.693／λ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51"/>
        </w:rPr>
        <w:t> </w:t>
      </w:r>
      <w:r>
        <w:rPr>
          <w:rFonts w:ascii="Arial" w:hAnsi="Arial" w:cs="Arial"/>
          <w:u w:val="none"/>
          <w:sz w:val="28"/>
          <w:position w:val="2.56019592"/>
          <w:color w:val="000000"/>
          <w:noProof w:val="true"/>
          <w:spacing w:val="-23"/>
          <w:w w:val="100"/>
        </w:rPr>
        <w:t>z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hAnsi="宋体" w:cs="宋体"/>
          <w:u w:val="none"/>
          <w:sz w:val="28"/>
          <w:position w:val="2.56019592"/>
          <w:color w:val="000000"/>
          <w:noProof w:val="true"/>
          <w:spacing w:val="-5"/>
          <w:w w:val="100"/>
        </w:rPr>
        <w:t>计算。</w:t>
      </w:r>
    </w:p>
    <w:p w:rsidR="005A76FB" w:rsidRDefault="005A76FB" w:rsidP="005A76FB">
      <w:pPr>
        <w:spacing w:before="0" w:after="0" w:lineRule="exact" w:line="235"/>
        <w:ind w:left="60" w:firstLine="140"/>
        <w:rPr/>
      </w:pPr>
    </w:p>
    <w:p w:rsidR="005A76FB" w:rsidRDefault="005A76FB" w:rsidP="005A76FB">
      <w:pPr>
        <w:spacing w:before="0" w:after="0" w:line="389" w:lineRule="exact"/>
        <w:ind w:firstLine="701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2.55911255"/>
          <w:color w:val="000000"/>
          <w:noProof w:val="true"/>
          <w:spacing w:val="-8"/>
          <w:w w:val="100"/>
        </w:rPr>
        <w:t>以各个受试者受试制剂（T）和参比制剂（R）的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2.55911255"/>
          <w:color w:val="000000"/>
          <w:noProof w:val="true"/>
          <w:spacing w:val="-12"/>
          <w:w w:val="100"/>
        </w:rPr>
        <w:t>AUC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-8"/>
          <w:w w:val="100"/>
        </w:rPr>
        <w:t>0→t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-23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2.56021118"/>
          <w:color w:val="000000"/>
          <w:noProof w:val="true"/>
          <w:spacing w:val="-5"/>
          <w:w w:val="100"/>
        </w:rPr>
        <w:t>按下式分别计</w:t>
      </w:r>
    </w:p>
    <w:p w:rsidR="005A76FB" w:rsidRDefault="005A76FB" w:rsidP="005A76FB">
      <w:pPr>
        <w:spacing w:before="0" w:after="0" w:lineRule="exact" w:line="235"/>
        <w:ind w:firstLine="701" w:left="60"/>
        <w:rPr/>
      </w:pPr>
    </w:p>
    <w:p w:rsidR="005A76FB" w:rsidRDefault="005A76FB" w:rsidP="005A76FB">
      <w:pPr>
        <w:spacing w:before="0" w:after="0" w:line="364" w:lineRule="exact"/>
        <w:ind w:firstLine="140" w:left="60"/>
        <w:jc w:val="left"/>
        <w:rPr/>
      </w:pP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4"/>
          <w:w w:val="100"/>
        </w:rPr>
        <w:t>算其相对生物利用度（F）值：</w:t>
      </w:r>
    </w:p>
    <w:p w:rsidR="005A76FB" w:rsidRDefault="005A76FB" w:rsidP="005A76FB">
      <w:pPr>
        <w:spacing w:before="0" w:after="0" w:lineRule="exact" w:line="240"/>
        <w:ind w:firstLine="140" w:left="60"/>
        <w:rPr/>
      </w:pPr>
    </w:p>
    <w:p w:rsidR="005A76FB" w:rsidRDefault="005A76FB" w:rsidP="005A76FB">
      <w:pPr>
        <w:spacing w:before="0" w:after="0" w:line="410" w:lineRule="exact"/>
        <w:ind w:firstLine="701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2.55801392"/>
          <w:color w:val="000000"/>
          <w:noProof w:val="true"/>
          <w:spacing w:val="2"/>
          <w:w w:val="100"/>
        </w:rPr>
        <w:t>当受试制剂和参比制剂剂量相同时：F＝AUC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-3"/>
          <w:w w:val="100"/>
        </w:rPr>
        <w:t>T</w:t>
      </w:r>
      <w:r>
        <w:rPr>
          <w:rFonts w:ascii="MS Gothic" w:eastAsia="MS Gothic" w:hAnsi="MS Gothic" w:cs="MS Gothic"/>
          <w:u w:val="none"/>
          <w:sz w:val="28"/>
          <w:position w:val="2.56021118"/>
          <w:color w:val="000000"/>
          <w:noProof w:val="true"/>
          <w:spacing w:val="32"/>
          <w:w w:val="100"/>
        </w:rPr>
        <w:t>／AUC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-21"/>
          <w:w w:val="100"/>
        </w:rPr>
        <w:t>R</w:t>
      </w:r>
      <w:r>
        <w:rPr>
          <w:rFonts w:ascii="MS Gothic" w:eastAsia="MS Gothic" w:hAnsi="MS Gothic" w:cs="MS Gothic"/>
          <w:u w:val="none"/>
          <w:sz w:val="28"/>
          <w:position w:val="2.56021118"/>
          <w:color w:val="000000"/>
          <w:noProof w:val="true"/>
          <w:spacing w:val="-9"/>
          <w:w w:val="100"/>
        </w:rPr>
        <w:t>×100％</w:t>
      </w:r>
    </w:p>
    <w:p w:rsidR="005A76FB" w:rsidRDefault="005A76FB" w:rsidP="005A76FB">
      <w:pPr>
        <w:spacing w:before="0" w:after="0" w:lineRule="exact" w:line="235"/>
        <w:ind w:firstLine="701" w:left="60"/>
        <w:rPr/>
      </w:pPr>
    </w:p>
    <w:p w:rsidR="005A76FB" w:rsidRDefault="005A76FB" w:rsidP="005A76FB">
      <w:pPr>
        <w:spacing w:before="0" w:after="0" w:line="364" w:lineRule="exact"/>
        <w:ind w:firstLine="701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受试制剂和参比制剂剂量不同时，若受试药物具备线性药代动力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学特</w:t>
      </w:r>
    </w:p>
    <w:p w:rsidR="005A76FB" w:rsidRDefault="005A76FB" w:rsidP="005A76FB">
      <w:pPr>
        <w:spacing w:before="0" w:after="0" w:lineRule="exact" w:line="240"/>
        <w:ind w:firstLine="701" w:left="60"/>
        <w:rPr/>
      </w:pPr>
    </w:p>
    <w:p w:rsidR="005A76FB" w:rsidRDefault="005A76FB" w:rsidP="005A76FB">
      <w:pPr>
        <w:spacing w:before="0" w:after="0" w:line="410" w:lineRule="exact"/>
        <w:ind w:firstLine="14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2.55789185"/>
          <w:color w:val="000000"/>
          <w:noProof w:val="true"/>
          <w:spacing w:val="-6"/>
          <w:w w:val="100"/>
        </w:rPr>
        <w:t>征</w:t>
      </w:r>
      <w:r>
        <w:rPr>
          <w:rFonts w:ascii="MS Gothic" w:eastAsia="MS Gothic" w:hAnsi="MS Gothic" w:cs="MS Gothic"/>
          <w:u w:val="none"/>
          <w:sz w:val="28"/>
          <w:position w:val="2.55789185"/>
          <w:color w:val="000000"/>
          <w:noProof w:val="true"/>
          <w:spacing w:val="-6"/>
          <w:w w:val="100"/>
        </w:rPr>
        <w:t>，</w:t>
      </w:r>
      <w:r>
        <w:rPr>
          <w:rFonts w:ascii="宋体" w:eastAsia="宋体" w:hAnsi="宋体" w:cs="宋体"/>
          <w:u w:val="none"/>
          <w:sz w:val="28"/>
          <w:position w:val="2.55789185"/>
          <w:color w:val="000000"/>
          <w:noProof w:val="true"/>
          <w:spacing w:val="-6"/>
          <w:w w:val="100"/>
        </w:rPr>
        <w:t>可</w:t>
      </w:r>
      <w:r>
        <w:rPr>
          <w:rFonts w:ascii="宋体" w:eastAsia="宋体" w:hAnsi="宋体" w:cs="宋体"/>
          <w:u w:val="none"/>
          <w:sz w:val="28"/>
          <w:position w:val="2.55789185"/>
          <w:color w:val="000000"/>
          <w:noProof w:val="true"/>
          <w:spacing w:val="-6"/>
          <w:w w:val="100"/>
        </w:rPr>
        <w:t>按</w:t>
      </w:r>
      <w:r>
        <w:rPr>
          <w:rFonts w:ascii="宋体" w:eastAsia="宋体" w:hAnsi="宋体" w:cs="宋体"/>
          <w:u w:val="none"/>
          <w:sz w:val="28"/>
          <w:position w:val="2.55789185"/>
          <w:color w:val="000000"/>
          <w:noProof w:val="true"/>
          <w:spacing w:val="-6"/>
          <w:w w:val="100"/>
        </w:rPr>
        <w:t>下</w:t>
      </w:r>
      <w:r>
        <w:rPr>
          <w:rFonts w:ascii="宋体" w:eastAsia="宋体" w:hAnsi="宋体" w:cs="宋体"/>
          <w:u w:val="none"/>
          <w:sz w:val="28"/>
          <w:position w:val="2.55789185"/>
          <w:color w:val="000000"/>
          <w:noProof w:val="true"/>
          <w:spacing w:val="-6"/>
          <w:w w:val="100"/>
        </w:rPr>
        <w:t>式</w:t>
      </w:r>
      <w:r>
        <w:rPr>
          <w:rFonts w:ascii="宋体" w:eastAsia="宋体" w:hAnsi="宋体" w:cs="宋体"/>
          <w:u w:val="none"/>
          <w:sz w:val="28"/>
          <w:position w:val="2.55789185"/>
          <w:color w:val="000000"/>
          <w:noProof w:val="true"/>
          <w:spacing w:val="-6"/>
          <w:w w:val="100"/>
        </w:rPr>
        <w:t>以</w:t>
      </w:r>
      <w:r>
        <w:rPr>
          <w:rFonts w:ascii="宋体" w:eastAsia="宋体" w:hAnsi="宋体" w:cs="宋体"/>
          <w:u w:val="none"/>
          <w:sz w:val="28"/>
          <w:position w:val="2.55789185"/>
          <w:color w:val="000000"/>
          <w:noProof w:val="true"/>
          <w:spacing w:val="-6"/>
          <w:w w:val="100"/>
        </w:rPr>
        <w:t>剂</w:t>
      </w:r>
      <w:r>
        <w:rPr>
          <w:rFonts w:ascii="宋体" w:eastAsia="宋体" w:hAnsi="宋体" w:cs="宋体"/>
          <w:u w:val="none"/>
          <w:sz w:val="28"/>
          <w:position w:val="2.55789185"/>
          <w:color w:val="000000"/>
          <w:noProof w:val="true"/>
          <w:spacing w:val="-6"/>
          <w:w w:val="100"/>
        </w:rPr>
        <w:t>量</w:t>
      </w:r>
      <w:r>
        <w:rPr>
          <w:rFonts w:ascii="宋体" w:eastAsia="宋体" w:hAnsi="宋体" w:cs="宋体"/>
          <w:u w:val="none"/>
          <w:sz w:val="28"/>
          <w:position w:val="2.55789185"/>
          <w:color w:val="000000"/>
          <w:noProof w:val="true"/>
          <w:spacing w:val="-6"/>
          <w:w w:val="100"/>
        </w:rPr>
        <w:t>予</w:t>
      </w:r>
      <w:r>
        <w:rPr>
          <w:rFonts w:ascii="宋体" w:eastAsia="宋体" w:hAnsi="宋体" w:cs="宋体"/>
          <w:u w:val="none"/>
          <w:sz w:val="28"/>
          <w:position w:val="2.55789185"/>
          <w:color w:val="000000"/>
          <w:noProof w:val="true"/>
          <w:spacing w:val="-6"/>
          <w:w w:val="100"/>
        </w:rPr>
        <w:t>以</w:t>
      </w:r>
      <w:r>
        <w:rPr>
          <w:rFonts w:ascii="宋体" w:eastAsia="宋体" w:hAnsi="宋体" w:cs="宋体"/>
          <w:u w:val="none"/>
          <w:sz w:val="28"/>
          <w:position w:val="2.55789185"/>
          <w:color w:val="000000"/>
          <w:noProof w:val="true"/>
          <w:spacing w:val="-6"/>
          <w:w w:val="100"/>
        </w:rPr>
        <w:t>校</w:t>
      </w:r>
      <w:r>
        <w:rPr>
          <w:rFonts w:ascii="宋体" w:eastAsia="宋体" w:hAnsi="宋体" w:cs="宋体"/>
          <w:u w:val="none"/>
          <w:sz w:val="28"/>
          <w:position w:val="2.55789185"/>
          <w:color w:val="000000"/>
          <w:noProof w:val="true"/>
          <w:spacing w:val="-6"/>
          <w:w w:val="100"/>
        </w:rPr>
        <w:t>正</w:t>
      </w:r>
      <w:r>
        <w:rPr>
          <w:rFonts w:ascii="MS Gothic" w:eastAsia="MS Gothic" w:hAnsi="MS Gothic" w:cs="MS Gothic"/>
          <w:u w:val="none"/>
          <w:sz w:val="28"/>
          <w:position w:val="2.55789185"/>
          <w:color w:val="000000"/>
          <w:noProof w:val="true"/>
          <w:spacing w:val="8"/>
          <w:w w:val="100"/>
        </w:rPr>
        <w:t>：F</w:t>
      </w:r>
      <w:r>
        <w:rPr>
          <w:rFonts w:ascii="MS Gothic" w:eastAsia="MS Gothic" w:hAnsi="MS Gothic" w:cs="MS Gothic"/>
          <w:u w:val="none"/>
          <w:sz w:val="28"/>
          <w:position w:val="2.55789185"/>
          <w:color w:val="000000"/>
          <w:noProof w:val="true"/>
          <w:spacing w:val="-6"/>
          <w:w w:val="100"/>
        </w:rPr>
        <w:t>＝</w:t>
      </w:r>
      <w:r>
        <w:rPr>
          <w:rFonts w:ascii="宋体" w:hAnsi="宋体" w:cs="宋体"/>
          <w:u w:val="none"/>
          <w:sz w:val="28"/>
          <w:position w:val="2.55789185"/>
          <w:color w:val="000000"/>
          <w:noProof w:val="true"/>
          <w:spacing w:val="34"/>
          <w:w w:val="100"/>
        </w:rPr>
        <w:t>【AUC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-3"/>
          <w:w w:val="100"/>
        </w:rPr>
        <w:t>T</w:t>
      </w:r>
      <w:r>
        <w:rPr>
          <w:rFonts w:ascii="Arial" w:hAnsi="Arial" w:cs="Arial"/>
          <w:u w:val="none"/>
          <w:sz w:val="28"/>
          <w:position w:val="2.56021118"/>
          <w:color w:val="000000"/>
          <w:noProof w:val="true"/>
          <w:spacing w:val="0"/>
          <w:w w:val="133"/>
        </w:rPr>
        <w:t>×D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-21"/>
          <w:w w:val="100"/>
        </w:rPr>
        <w:t>R</w:t>
      </w:r>
      <w:r>
        <w:rPr>
          <w:rFonts w:ascii="MS Gothic" w:eastAsia="MS Gothic" w:hAnsi="MS Gothic" w:cs="MS Gothic"/>
          <w:u w:val="none"/>
          <w:sz w:val="28"/>
          <w:position w:val="2.56021118"/>
          <w:color w:val="000000"/>
          <w:noProof w:val="true"/>
          <w:spacing w:val="34"/>
          <w:w w:val="100"/>
        </w:rPr>
        <w:t>／AUC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-21"/>
          <w:w w:val="100"/>
        </w:rPr>
        <w:t>R</w:t>
      </w:r>
      <w:r>
        <w:rPr>
          <w:rFonts w:ascii="Arial" w:hAnsi="Arial" w:cs="Arial"/>
          <w:u w:val="none"/>
          <w:sz w:val="28"/>
          <w:position w:val="2.56021118"/>
          <w:color w:val="000000"/>
          <w:noProof w:val="true"/>
          <w:spacing w:val="0"/>
          <w:w w:val="133"/>
        </w:rPr>
        <w:t>×D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-3"/>
          <w:w w:val="100"/>
        </w:rPr>
        <w:t>T</w:t>
      </w:r>
      <w:r>
        <w:rPr>
          <w:rFonts w:ascii="宋体" w:hAnsi="宋体" w:cs="宋体"/>
          <w:u w:val="none"/>
          <w:sz w:val="28"/>
          <w:position w:val="2.56021118"/>
          <w:color w:val="000000"/>
          <w:noProof w:val="true"/>
          <w:spacing w:val="-6"/>
          <w:w w:val="100"/>
        </w:rPr>
        <w:t>】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42"/>
        </w:rPr>
        <w:t> </w:t>
      </w:r>
      <w:r>
        <w:rPr>
          <w:rFonts w:ascii="Arial" w:hAnsi="Arial" w:cs="Arial"/>
          <w:u w:val="none"/>
          <w:sz w:val="28"/>
          <w:position w:val="2.56021118"/>
          <w:color w:val="000000"/>
          <w:noProof w:val="true"/>
          <w:spacing w:val="7"/>
          <w:w w:val="100"/>
        </w:rPr>
        <w:t>×100</w:t>
      </w:r>
      <w:r>
        <w:rPr>
          <w:rFonts w:ascii="MS Gothic" w:eastAsia="MS Gothic" w:hAnsi="MS Gothic" w:cs="MS Gothic"/>
          <w:u w:val="none"/>
          <w:sz w:val="28"/>
          <w:position w:val="2.56021118"/>
          <w:color w:val="000000"/>
          <w:noProof w:val="true"/>
          <w:spacing w:val="-6"/>
          <w:w w:val="100"/>
        </w:rPr>
        <w:t>％</w:t>
      </w:r>
    </w:p>
    <w:p w:rsidR="005A76FB" w:rsidRDefault="005A76FB" w:rsidP="005A76FB">
      <w:pPr>
        <w:spacing w:before="0" w:after="0" w:lineRule="exact" w:line="235"/>
        <w:ind w:firstLine="140" w:left="60"/>
        <w:rPr/>
      </w:pPr>
    </w:p>
    <w:p w:rsidR="005A76FB" w:rsidRDefault="005A76FB" w:rsidP="005A76FB">
      <w:pPr>
        <w:spacing w:before="0" w:after="0" w:line="389" w:lineRule="exact"/>
        <w:ind w:firstLine="0" w:left="60"/>
        <w:jc w:val="left"/>
        <w:rPr/>
      </w:pPr>
      <w:r>
        <w:rPr>
          <w:rFonts w:ascii="MS Gothic" w:eastAsia="MS Gothic" w:hAnsi="MS Gothic" w:cs="MS Gothic"/>
          <w:u w:val="none"/>
          <w:sz w:val="28"/>
          <w:position w:val="2.55914307"/>
          <w:color w:val="000000"/>
          <w:noProof w:val="true"/>
          <w:spacing w:val="32"/>
          <w:w w:val="100"/>
        </w:rPr>
        <w:t>（AUC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-3"/>
          <w:w w:val="100"/>
        </w:rPr>
        <w:t>T</w:t>
      </w:r>
      <w:r>
        <w:rPr>
          <w:rFonts w:ascii="宋体" w:hAnsi="宋体" w:cs="宋体"/>
          <w:u w:val="none"/>
          <w:sz w:val="28"/>
          <w:position w:val="2.5602417"/>
          <w:color w:val="000000"/>
          <w:noProof w:val="true"/>
          <w:spacing w:val="32"/>
          <w:w w:val="100"/>
        </w:rPr>
        <w:t>、AUC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-21"/>
          <w:w w:val="100"/>
        </w:rPr>
        <w:t>R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-23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2.5602417"/>
          <w:color w:val="000000"/>
          <w:noProof w:val="true"/>
          <w:spacing w:val="-5"/>
          <w:w w:val="100"/>
        </w:rPr>
        <w:t>分别为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2.5602417"/>
          <w:color w:val="000000"/>
          <w:noProof w:val="true"/>
          <w:spacing w:val="-2"/>
          <w:w w:val="100"/>
        </w:rPr>
        <w:t>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2.5602417"/>
          <w:color w:val="000000"/>
          <w:noProof w:val="true"/>
          <w:spacing w:val="-6"/>
          <w:w w:val="100"/>
        </w:rPr>
        <w:t>和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2.5602417"/>
          <w:color w:val="000000"/>
          <w:noProof w:val="true"/>
          <w:spacing w:val="-31"/>
          <w:w w:val="100"/>
        </w:rPr>
        <w:t>R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2.5602417"/>
          <w:color w:val="000000"/>
          <w:noProof w:val="true"/>
          <w:spacing w:val="-6"/>
          <w:w w:val="100"/>
        </w:rPr>
        <w:t>的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MS Gothic" w:eastAsia="MS Gothic" w:hAnsi="MS Gothic" w:cs="MS Gothic"/>
          <w:u w:val="none"/>
          <w:sz w:val="28"/>
          <w:position w:val="2.5602417"/>
          <w:color w:val="000000"/>
          <w:noProof w:val="true"/>
          <w:spacing w:val="0"/>
          <w:w w:val="124"/>
        </w:rPr>
        <w:t>AUC；D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-21"/>
          <w:w w:val="100"/>
        </w:rPr>
        <w:t>R</w:t>
      </w:r>
      <w:r>
        <w:rPr>
          <w:rFonts w:ascii="宋体" w:hAnsi="宋体" w:cs="宋体"/>
          <w:u w:val="none"/>
          <w:sz w:val="28"/>
          <w:position w:val="2.5602417"/>
          <w:color w:val="000000"/>
          <w:noProof w:val="true"/>
          <w:spacing w:val="33"/>
          <w:w w:val="100"/>
        </w:rPr>
        <w:t>、D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-3"/>
          <w:w w:val="100"/>
        </w:rPr>
        <w:t>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-23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2.5602417"/>
          <w:color w:val="000000"/>
          <w:noProof w:val="true"/>
          <w:spacing w:val="-5"/>
          <w:w w:val="100"/>
        </w:rPr>
        <w:t>分别为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2.5602417"/>
          <w:color w:val="000000"/>
          <w:noProof w:val="true"/>
          <w:spacing w:val="-2"/>
          <w:w w:val="100"/>
        </w:rPr>
        <w:t>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2.5602417"/>
          <w:color w:val="000000"/>
          <w:noProof w:val="true"/>
          <w:spacing w:val="-6"/>
          <w:w w:val="100"/>
        </w:rPr>
        <w:t>和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2.5602417"/>
          <w:color w:val="000000"/>
          <w:noProof w:val="true"/>
          <w:spacing w:val="-31"/>
          <w:w w:val="100"/>
        </w:rPr>
        <w:t>R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2.5602417"/>
          <w:color w:val="000000"/>
          <w:noProof w:val="true"/>
          <w:spacing w:val="-20"/>
          <w:w w:val="100"/>
        </w:rPr>
        <w:t>的剂量）.</w:t>
      </w:r>
    </w:p>
    <w:p w:rsidR="005A76FB" w:rsidRDefault="005A76FB" w:rsidP="005A76FB">
      <w:pPr>
        <w:spacing w:before="0" w:after="0" w:lineRule="exact" w:line="235"/>
        <w:ind w:firstLine="0" w:left="60"/>
        <w:rPr/>
      </w:pPr>
    </w:p>
    <w:p w:rsidR="005A76FB" w:rsidRDefault="005A76FB" w:rsidP="005A76FB">
      <w:pPr>
        <w:spacing w:before="0" w:after="0" w:line="364" w:lineRule="exact"/>
        <w:ind w:firstLine="701" w:left="60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4"/>
          <w:w w:val="100"/>
        </w:rPr>
        <w:t>3.2.2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对于多次给药的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0"/>
          <w:w w:val="100"/>
        </w:rPr>
        <w:t>BA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3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和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3"/>
          <w:w w:val="100"/>
        </w:rPr>
        <w:t>BE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研究，提供受试制剂和参比制剂的三</w:t>
      </w:r>
    </w:p>
    <w:p w:rsidR="005A76FB" w:rsidRDefault="005A76FB" w:rsidP="005A76FB">
      <w:pPr>
        <w:spacing w:before="0" w:after="0" w:lineRule="exact" w:line="240"/>
        <w:ind w:firstLine="701" w:left="60"/>
        <w:rPr/>
      </w:pPr>
    </w:p>
    <w:p w:rsidR="005A76FB" w:rsidRDefault="005A76FB" w:rsidP="005A76FB">
      <w:pPr>
        <w:spacing w:before="0" w:after="0" w:line="410" w:lineRule="exact"/>
        <w:ind w:firstLine="14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2.5579834"/>
          <w:color w:val="000000"/>
          <w:noProof w:val="true"/>
          <w:spacing w:val="-18"/>
          <w:w w:val="100"/>
        </w:rPr>
        <w:t>次谷浓度数据（Cmin），达稳态后的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2.5579834"/>
          <w:color w:val="000000"/>
          <w:noProof w:val="true"/>
          <w:spacing w:val="-12"/>
          <w:w w:val="100"/>
        </w:rPr>
        <w:t>AUC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0"/>
          <w:w w:val="71"/>
        </w:rPr>
        <w:t>ss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347"/>
        </w:rPr>
        <w:t> </w:t>
      </w:r>
      <w:r>
        <w:rPr>
          <w:rFonts w:ascii="Arial" w:hAnsi="Arial" w:cs="Arial"/>
          <w:u w:val="none"/>
          <w:sz w:val="28"/>
          <w:position w:val="2.5602417"/>
          <w:color w:val="000000"/>
          <w:noProof w:val="true"/>
          <w:spacing w:val="-28"/>
          <w:w w:val="100"/>
        </w:rPr>
        <w:t>C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-19"/>
          <w:w w:val="100"/>
        </w:rPr>
        <w:t>ss-</w:t>
      </w:r>
      <w:r>
        <w:rPr>
          <w:rFonts w:ascii="宋体" w:hAnsi="宋体" w:cs="宋体"/>
          <w:u w:val="none"/>
          <w:sz w:val="28"/>
          <w:position w:val="2.5602417"/>
          <w:color w:val="000000"/>
          <w:noProof w:val="true"/>
          <w:spacing w:val="-3"/>
          <w:w w:val="100"/>
        </w:rPr>
        <w:t>max、C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-19"/>
          <w:w w:val="100"/>
        </w:rPr>
        <w:t>ss-</w:t>
      </w:r>
      <w:r>
        <w:rPr>
          <w:rFonts w:ascii="Arial" w:hAnsi="Arial" w:cs="Arial"/>
          <w:u w:val="none"/>
          <w:sz w:val="28"/>
          <w:position w:val="2.5602417"/>
          <w:color w:val="000000"/>
          <w:noProof w:val="true"/>
          <w:spacing w:val="-13"/>
          <w:w w:val="100"/>
        </w:rPr>
        <w:t>min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宋体" w:hAnsi="宋体" w:cs="宋体"/>
          <w:u w:val="none"/>
          <w:sz w:val="28"/>
          <w:position w:val="2.5602417"/>
          <w:color w:val="000000"/>
          <w:noProof w:val="true"/>
          <w:spacing w:val="-24"/>
          <w:w w:val="100"/>
        </w:rPr>
        <w:t>、T</w:t>
      </w:r>
      <w:r>
        <w:rPr>
          <w:rFonts w:ascii="Calibri" w:hAnsi="Calibri" w:cs="Calibri"/>
          <w:u w:val="none"/>
          <w:sz w:val="17"/>
          <w:color w:val="000000"/>
          <w:noProof w:val="true"/>
          <w:spacing w:val="1"/>
          <w:w w:val="100"/>
        </w:rPr>
        <w:t> 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-19"/>
          <w:w w:val="100"/>
        </w:rPr>
        <w:t>ss-</w:t>
      </w:r>
      <w:r>
        <w:rPr>
          <w:rFonts w:ascii="宋体" w:hAnsi="宋体" w:cs="宋体"/>
          <w:u w:val="none"/>
          <w:sz w:val="28"/>
          <w:position w:val="2.5602417"/>
          <w:color w:val="000000"/>
          <w:noProof w:val="true"/>
          <w:spacing w:val="-22"/>
          <w:w w:val="100"/>
        </w:rPr>
        <w:t>max、t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0"/>
          <w:w w:val="100"/>
        </w:rPr>
        <w:t>1/2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9"/>
        </w:rPr>
        <w:t> </w:t>
      </w:r>
      <w:r>
        <w:rPr>
          <w:rFonts w:ascii="宋体" w:hAnsi="宋体" w:cs="宋体"/>
          <w:u w:val="none"/>
          <w:sz w:val="28"/>
          <w:position w:val="2.5602417"/>
          <w:color w:val="000000"/>
          <w:noProof w:val="true"/>
          <w:spacing w:val="-6"/>
          <w:w w:val="100"/>
        </w:rPr>
        <w:t>、</w:t>
      </w:r>
    </w:p>
    <w:p w:rsidR="005A76FB" w:rsidRDefault="005A76FB" w:rsidP="005A76FB">
      <w:pPr>
        <w:spacing w:before="0" w:after="0" w:lineRule="exact" w:line="235"/>
        <w:ind w:firstLine="140" w:left="60"/>
        <w:rPr/>
      </w:pPr>
    </w:p>
    <w:p w:rsidR="005A76FB" w:rsidRDefault="005A76FB" w:rsidP="005A76FB">
      <w:pPr>
        <w:spacing w:before="0" w:after="0" w:line="364" w:lineRule="exact"/>
        <w:ind w:firstLine="14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23"/>
          <w:w w:val="100"/>
        </w:rPr>
        <w:t>F、DF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等参数。当受试制剂与参比制剂剂量相等时，F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值按下式计算：</w:t>
      </w:r>
    </w:p>
    <w:p w:rsidR="005A76FB" w:rsidRDefault="005A76FB" w:rsidP="005A76FB">
      <w:pPr>
        <w:spacing w:before="0" w:after="0" w:lineRule="exact" w:line="240"/>
        <w:ind w:firstLine="140" w:left="60"/>
        <w:rPr/>
      </w:pPr>
    </w:p>
    <w:p w:rsidR="005A76FB" w:rsidRDefault="005A76FB" w:rsidP="005A76FB">
      <w:pPr>
        <w:spacing w:before="0" w:after="0" w:line="410" w:lineRule="exact"/>
        <w:ind w:firstLine="701" w:left="60"/>
        <w:jc w:val="left"/>
        <w:rPr/>
      </w:pPr>
      <w:r>
        <w:rPr>
          <w:rFonts w:ascii="MS Gothic" w:eastAsia="MS Gothic" w:hAnsi="MS Gothic" w:cs="MS Gothic"/>
          <w:u w:val="none"/>
          <w:sz w:val="28"/>
          <w:position w:val="2.5579834"/>
          <w:color w:val="000000"/>
          <w:noProof w:val="true"/>
          <w:spacing w:val="28"/>
          <w:w w:val="100"/>
        </w:rPr>
        <w:t>F＝AUC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0"/>
          <w:w w:val="71"/>
        </w:rPr>
        <w:t>ss</w:t>
      </w:r>
      <w:r>
        <w:rPr>
          <w:rFonts w:ascii="Calibri" w:hAnsi="Calibri" w:cs="Calibri"/>
          <w:u w:val="none"/>
          <w:sz w:val="17"/>
          <w:color w:val="000000"/>
          <w:noProof w:val="true"/>
          <w:spacing w:val="0"/>
          <w:w w:val="179"/>
        </w:rPr>
        <w:t> 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-3"/>
          <w:w w:val="100"/>
        </w:rPr>
        <w:t>T</w:t>
      </w:r>
      <w:r>
        <w:rPr>
          <w:rFonts w:ascii="MS Gothic" w:eastAsia="MS Gothic" w:hAnsi="MS Gothic" w:cs="MS Gothic"/>
          <w:u w:val="none"/>
          <w:sz w:val="28"/>
          <w:position w:val="2.5602417"/>
          <w:color w:val="000000"/>
          <w:noProof w:val="true"/>
          <w:spacing w:val="32"/>
          <w:w w:val="100"/>
        </w:rPr>
        <w:t>／AUC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0"/>
          <w:w w:val="71"/>
        </w:rPr>
        <w:t>ss</w:t>
      </w:r>
      <w:r>
        <w:rPr>
          <w:rFonts w:ascii="Calibri" w:hAnsi="Calibri" w:cs="Calibri"/>
          <w:u w:val="none"/>
          <w:sz w:val="17"/>
          <w:color w:val="000000"/>
          <w:noProof w:val="true"/>
          <w:spacing w:val="0"/>
          <w:w w:val="176"/>
        </w:rPr>
        <w:t> 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-21"/>
          <w:w w:val="100"/>
        </w:rPr>
        <w:t>R</w:t>
      </w:r>
      <w:r>
        <w:rPr>
          <w:rFonts w:ascii="MS Gothic" w:eastAsia="MS Gothic" w:hAnsi="MS Gothic" w:cs="MS Gothic"/>
          <w:u w:val="none"/>
          <w:sz w:val="28"/>
          <w:position w:val="2.5602417"/>
          <w:color w:val="000000"/>
          <w:noProof w:val="true"/>
          <w:spacing w:val="-12"/>
          <w:w w:val="100"/>
        </w:rPr>
        <w:t>×100％（式中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2.5602417"/>
          <w:color w:val="000000"/>
          <w:noProof w:val="true"/>
          <w:spacing w:val="-12"/>
          <w:w w:val="100"/>
        </w:rPr>
        <w:t>AUC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0"/>
          <w:w w:val="71"/>
        </w:rPr>
        <w:t>ss</w:t>
      </w:r>
      <w:r>
        <w:rPr>
          <w:rFonts w:ascii="Calibri" w:hAnsi="Calibri" w:cs="Calibri"/>
          <w:u w:val="none"/>
          <w:sz w:val="17"/>
          <w:color w:val="000000"/>
          <w:noProof w:val="true"/>
          <w:spacing w:val="0"/>
          <w:w w:val="176"/>
        </w:rPr>
        <w:t> 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-3"/>
          <w:w w:val="100"/>
        </w:rPr>
        <w:t>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-23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2.5602417"/>
          <w:color w:val="000000"/>
          <w:noProof w:val="true"/>
          <w:spacing w:val="-6"/>
          <w:w w:val="100"/>
        </w:rPr>
        <w:t>和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2.5602417"/>
          <w:color w:val="000000"/>
          <w:noProof w:val="true"/>
          <w:spacing w:val="-12"/>
          <w:w w:val="100"/>
        </w:rPr>
        <w:t>AUC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0"/>
          <w:w w:val="71"/>
        </w:rPr>
        <w:t>ss</w:t>
      </w:r>
      <w:r>
        <w:rPr>
          <w:rFonts w:ascii="Calibri" w:hAnsi="Calibri" w:cs="Calibri"/>
          <w:u w:val="none"/>
          <w:sz w:val="17"/>
          <w:color w:val="000000"/>
          <w:noProof w:val="true"/>
          <w:spacing w:val="0"/>
          <w:w w:val="176"/>
        </w:rPr>
        <w:t> 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-21"/>
          <w:w w:val="100"/>
        </w:rPr>
        <w:t>R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-23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2.5602417"/>
          <w:color w:val="000000"/>
          <w:noProof w:val="true"/>
          <w:spacing w:val="-6"/>
          <w:w w:val="100"/>
        </w:rPr>
        <w:t>分别为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2.5602417"/>
          <w:color w:val="000000"/>
          <w:noProof w:val="true"/>
          <w:spacing w:val="-2"/>
          <w:w w:val="100"/>
        </w:rPr>
        <w:t>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2.5602417"/>
          <w:color w:val="000000"/>
          <w:noProof w:val="true"/>
          <w:spacing w:val="-6"/>
          <w:w w:val="100"/>
        </w:rPr>
        <w:t>和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2.5602417"/>
          <w:color w:val="000000"/>
          <w:noProof w:val="true"/>
          <w:spacing w:val="-31"/>
          <w:w w:val="100"/>
        </w:rPr>
        <w:t>R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2.5602417"/>
          <w:color w:val="000000"/>
          <w:noProof w:val="true"/>
          <w:spacing w:val="-6"/>
          <w:w w:val="100"/>
        </w:rPr>
        <w:t>稳</w:t>
      </w:r>
    </w:p>
    <w:p w:rsidR="005A76FB" w:rsidRDefault="005A76FB" w:rsidP="005A76FB">
      <w:pPr>
        <w:spacing w:before="0" w:after="0" w:lineRule="exact" w:line="235"/>
        <w:ind w:firstLine="701" w:left="60"/>
        <w:rPr/>
      </w:pPr>
    </w:p>
    <w:p w:rsidR="005A76FB" w:rsidRDefault="005A76FB" w:rsidP="005A76FB">
      <w:pPr>
        <w:spacing w:before="0" w:after="0" w:line="364" w:lineRule="exact"/>
        <w:ind w:firstLine="14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态条件下的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32"/>
          <w:w w:val="100"/>
        </w:rPr>
        <w:t>AUC）</w:t>
      </w:r>
    </w:p>
    <w:p w:rsidR="005A76FB" w:rsidRDefault="005A76FB" w:rsidP="005A76FB">
      <w:pPr>
        <w:spacing w:before="0" w:after="0" w:lineRule="exact" w:line="240"/>
        <w:ind w:firstLine="140" w:left="60"/>
        <w:rPr/>
      </w:pPr>
    </w:p>
    <w:p w:rsidR="005A76FB" w:rsidRDefault="005A76FB" w:rsidP="005A76FB">
      <w:pPr>
        <w:tabs>
          <w:tab w:val="left" w:pos="1233"/>
        </w:tabs>
        <w:spacing w:before="0" w:after="0" w:line="384" w:lineRule="exact"/>
        <w:ind w:firstLine="701" w:left="60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3"/>
          <w:w w:val="100"/>
        </w:rPr>
        <w:t>3.</w:t>
      </w:r>
      <w:r>
        <w:rPr>
          <w:rFonts w:cs="Calibri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统计分析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58" w:bottom="555" w:left="1218" w:header="0" w:footer="0" w:gutter="0"/>
          <w:cols w:num="1" w:equalWidth="0">
            <w:col w:w="982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701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58" w:bottom="555" w:left="121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761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4"/>
          <w:w w:val="100"/>
        </w:rPr>
        <w:t>3.1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对数转换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58" w:bottom="555" w:left="1218" w:header="0" w:footer="0" w:gutter="0"/>
          <w:cols w:num="2" w:equalWidth="0">
            <w:col w:w="1365" w:space="0"/>
            <w:col w:w="845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58" w:bottom="555" w:left="121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89" w:lineRule="exact"/>
        <w:ind w:firstLine="560" w:left="200"/>
        <w:jc w:val="left"/>
        <w:rPr/>
      </w:pPr>
      <w:r>
        <w:rPr>
          <w:rFonts w:ascii="宋体" w:eastAsia="宋体" w:hAnsi="宋体" w:cs="宋体"/>
          <w:u w:val="none"/>
          <w:sz w:val="28"/>
          <w:position w:val="2.55554199"/>
          <w:color w:val="000000"/>
          <w:noProof w:val="true"/>
          <w:spacing w:val="-5"/>
          <w:w w:val="100"/>
        </w:rPr>
        <w:t>评价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9"/>
          <w:w w:val="100"/>
        </w:rPr>
        <w:t> </w:t>
      </w:r>
      <w:r>
        <w:rPr>
          <w:rFonts w:ascii="Arial" w:hAnsi="Arial" w:cs="Arial"/>
          <w:u w:val="none"/>
          <w:sz w:val="28"/>
          <w:position w:val="2.55554199"/>
          <w:color w:val="000000"/>
          <w:noProof w:val="true"/>
          <w:spacing w:val="-13"/>
          <w:w w:val="100"/>
        </w:rPr>
        <w:t>BE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1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2.55554199"/>
          <w:color w:val="000000"/>
          <w:noProof w:val="true"/>
          <w:spacing w:val="-5"/>
          <w:w w:val="100"/>
        </w:rPr>
        <w:t>的药代动力学参数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1"/>
          <w:w w:val="100"/>
        </w:rPr>
        <w:t> </w:t>
      </w:r>
      <w:r>
        <w:rPr>
          <w:rFonts w:ascii="Arial" w:hAnsi="Arial" w:cs="Arial"/>
          <w:u w:val="none"/>
          <w:sz w:val="28"/>
          <w:position w:val="2.55554199"/>
          <w:color w:val="000000"/>
          <w:noProof w:val="true"/>
          <w:spacing w:val="-13"/>
          <w:w w:val="100"/>
        </w:rPr>
        <w:t>AUC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-8"/>
          <w:w w:val="100"/>
        </w:rPr>
        <w:t>0→t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-23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2.56018066"/>
          <w:color w:val="000000"/>
          <w:noProof w:val="true"/>
          <w:spacing w:val="-6"/>
          <w:w w:val="100"/>
        </w:rPr>
        <w:t>和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9"/>
          <w:w w:val="100"/>
        </w:rPr>
        <w:t> </w:t>
      </w:r>
      <w:r>
        <w:rPr>
          <w:rFonts w:ascii="Arial" w:hAnsi="Arial" w:cs="Arial"/>
          <w:u w:val="none"/>
          <w:sz w:val="28"/>
          <w:position w:val="2.56018066"/>
          <w:color w:val="000000"/>
          <w:noProof w:val="true"/>
          <w:spacing w:val="-28"/>
          <w:w w:val="100"/>
        </w:rPr>
        <w:t>Cmax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0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2.56018066"/>
          <w:color w:val="000000"/>
          <w:noProof w:val="true"/>
          <w:spacing w:val="-6"/>
          <w:w w:val="100"/>
        </w:rPr>
        <w:t>在进行等效性检验前必须</w:t>
      </w:r>
    </w:p>
    <w:p w:rsidR="005A76FB" w:rsidRDefault="005A76FB" w:rsidP="005A76FB">
      <w:pPr>
        <w:spacing w:before="0" w:after="0" w:lineRule="exact" w:line="235"/>
        <w:ind w:firstLine="560" w:left="200"/>
        <w:rPr/>
      </w:pPr>
    </w:p>
    <w:p w:rsidR="005A76FB" w:rsidRDefault="005A76FB" w:rsidP="005A76FB">
      <w:pPr>
        <w:spacing w:before="0" w:after="0" w:line="364" w:lineRule="exact"/>
        <w:ind w:firstLine="0" w:left="20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作对数转换。当数据有偏倚时经对数转换可校正其对称性。此外,统计中数</w:t>
      </w:r>
    </w:p>
    <w:p w:rsidR="005A76FB" w:rsidRDefault="005A76FB" w:rsidP="005A76FB">
      <w:pPr>
        <w:spacing w:before="0" w:after="0" w:lineRule="exact" w:line="240"/>
        <w:ind w:firstLine="0" w:left="200"/>
        <w:rPr/>
      </w:pPr>
    </w:p>
    <w:p w:rsidR="005A76FB" w:rsidRDefault="005A76FB" w:rsidP="005A76FB">
      <w:pPr>
        <w:spacing w:before="0" w:after="0" w:line="384" w:lineRule="exact"/>
        <w:ind w:firstLine="0" w:left="20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据对比宜用比值法而不用差值法,通过对数转换,可实现将均值之比置信区</w:t>
      </w:r>
    </w:p>
    <w:p w:rsidR="005A76FB" w:rsidRDefault="005A76FB" w:rsidP="005A76FB">
      <w:pPr>
        <w:spacing w:before="0" w:after="0" w:lineRule="exact" w:line="240"/>
        <w:ind w:firstLine="0" w:left="200"/>
        <w:rPr/>
      </w:pPr>
    </w:p>
    <w:p w:rsidR="005A76FB" w:rsidRDefault="005A76FB" w:rsidP="005A76FB">
      <w:pPr>
        <w:spacing w:before="0" w:after="0" w:line="384" w:lineRule="exact"/>
        <w:ind w:firstLine="0" w:left="20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间转换为对数形式的均值之差的计算。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58" w:bottom="555" w:left="1218" w:header="0" w:footer="0" w:gutter="0"/>
          <w:cols w:num="1" w:equalWidth="0">
            <w:col w:w="982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 w:left="20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58" w:bottom="555" w:left="121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761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4"/>
          <w:w w:val="100"/>
        </w:rPr>
        <w:t>3.2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等效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判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断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标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准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58" w:bottom="555" w:left="1218" w:header="0" w:footer="0" w:gutter="0"/>
          <w:cols w:num="2" w:equalWidth="0">
            <w:col w:w="1365" w:space="0"/>
            <w:col w:w="845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58" w:bottom="555" w:left="121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701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14"/>
        </w:rPr>
        <w:t>当前普遍采用主要药代参数经对数转换后以多因素方差分析</w:t>
      </w:r>
    </w:p>
    <w:p w:rsidR="005A76FB" w:rsidRDefault="005A76FB" w:rsidP="005A76FB">
      <w:pPr>
        <w:spacing w:before="0" w:after="0" w:lineRule="exact" w:line="240"/>
        <w:ind w:firstLine="701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9"/>
          <w:w w:val="100"/>
        </w:rPr>
        <w:t>（ANOVA）进行显著性检验，然后用双单侧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2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1"/>
          <w:w w:val="100"/>
        </w:rPr>
        <w:t>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3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检验和计算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2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90％置信区间的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14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统计分析方法来评价和判断药物间的生物等效性。</w:t>
      </w:r>
    </w:p>
    <w:p w:rsidR="005A76FB" w:rsidRDefault="005A76FB" w:rsidP="005A76FB">
      <w:pPr>
        <w:spacing w:before="0" w:after="0" w:lineRule="exact" w:line="240"/>
        <w:ind w:firstLine="140" w:left="60"/>
        <w:rPr/>
      </w:pPr>
    </w:p>
    <w:p w:rsidR="005A76FB" w:rsidRDefault="005A76FB" w:rsidP="005A76FB">
      <w:pPr>
        <w:spacing w:before="0" w:after="0" w:lineRule="exact" w:line="240"/>
        <w:ind w:firstLine="140" w:left="60"/>
        <w:rPr/>
      </w:pPr>
    </w:p>
    <w:p w:rsidR="005A76FB" w:rsidRDefault="005A76FB" w:rsidP="005A76FB">
      <w:pPr>
        <w:spacing w:before="0" w:after="0" w:lineRule="exact" w:line="240"/>
        <w:ind w:firstLine="140" w:left="60"/>
        <w:rPr/>
      </w:pPr>
    </w:p>
    <w:p w:rsidR="005A76FB" w:rsidRDefault="005A76FB" w:rsidP="005A76FB">
      <w:pPr>
        <w:spacing w:before="0" w:after="0" w:line="238" w:lineRule="exact"/>
        <w:ind w:firstLine="457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  <w:spacing w:val="-3"/>
          <w:w w:val="100"/>
        </w:rPr>
        <w:t>18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58" w:bottom="555" w:left="1218" w:header="0" w:footer="0" w:gutter="0"/>
          <w:cols w:num="1" w:equalWidth="0">
            <w:col w:w="9824" w:space="0"/>
          </w:cols>
          <w:docGrid w:type="lines" w:linePitch="312"/>
        </w:sectPr>
      </w:pPr>
    </w:p>
    <w:bookmarkStart w:id="21" w:name="21"/>
    <w:bookmarkEnd w:id="2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408" w:lineRule="exact"/>
        <w:ind w:left="-1252" w:firstLine="1979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方差检验是显著性检验，设定的无效假设是两药无差异，检验方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式为</w:t>
      </w:r>
    </w:p>
    <w:p w:rsidR="005A76FB" w:rsidRDefault="005A76FB" w:rsidP="005A76FB">
      <w:pPr>
        <w:spacing w:before="0" w:after="0" w:lineRule="exact" w:line="240"/>
        <w:ind w:left="-1252" w:firstLine="1979"/>
        <w:rPr/>
      </w:pPr>
    </w:p>
    <w:p w:rsidR="005A76FB" w:rsidRDefault="005A76FB" w:rsidP="005A76FB">
      <w:pPr>
        <w:spacing w:before="0" w:after="0" w:line="384" w:lineRule="exact"/>
        <w:ind w:firstLine="1418" w:left="-1252"/>
        <w:jc w:val="left"/>
        <w:rPr/>
      </w:pP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5"/>
          <w:w w:val="100"/>
        </w:rPr>
        <w:t>是与否，在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9"/>
          <w:w w:val="100"/>
        </w:rPr>
        <w:t>P&lt;0.05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9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时认为两者差异有统计意义，但不一定不等效；P&gt;0.05</w:t>
      </w:r>
    </w:p>
    <w:p w:rsidR="005A76FB" w:rsidRDefault="005A76FB" w:rsidP="005A76FB">
      <w:pPr>
        <w:spacing w:before="0" w:after="0" w:lineRule="exact" w:line="240"/>
        <w:ind w:firstLine="1418" w:left="-1252"/>
        <w:rPr/>
      </w:pPr>
    </w:p>
    <w:p w:rsidR="005A76FB" w:rsidRDefault="005A76FB" w:rsidP="005A76FB">
      <w:pPr>
        <w:spacing w:before="0" w:after="0" w:line="384" w:lineRule="exact"/>
        <w:ind w:firstLine="1418" w:left="-125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时认为两药差异无统计意义，但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9"/>
          <w:w w:val="100"/>
        </w:rPr>
        <w:t>P&gt;0.05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并不能认为两者相等或相近。在生</w:t>
      </w:r>
    </w:p>
    <w:p w:rsidR="005A76FB" w:rsidRDefault="005A76FB" w:rsidP="005A76FB">
      <w:pPr>
        <w:spacing w:before="0" w:after="0" w:lineRule="exact" w:line="240"/>
        <w:ind w:firstLine="1418" w:left="-1252"/>
        <w:rPr/>
      </w:pPr>
    </w:p>
    <w:p w:rsidR="005A76FB" w:rsidRDefault="005A76FB" w:rsidP="005A76FB">
      <w:pPr>
        <w:spacing w:before="0" w:after="0" w:line="384" w:lineRule="exact"/>
        <w:ind w:firstLine="1418" w:left="-125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物利用度试验中，采用多因素方差分析（ANOVA）进行统计分析，以判断</w:t>
      </w:r>
    </w:p>
    <w:p w:rsidR="005A76FB" w:rsidRDefault="005A76FB" w:rsidP="005A76FB">
      <w:pPr>
        <w:spacing w:before="0" w:after="0" w:lineRule="exact" w:line="240"/>
        <w:ind w:firstLine="1418" w:left="-1252"/>
        <w:rPr/>
      </w:pPr>
    </w:p>
    <w:p w:rsidR="005A76FB" w:rsidRDefault="005A76FB" w:rsidP="005A76FB">
      <w:pPr>
        <w:spacing w:before="0" w:after="0" w:line="384" w:lineRule="exact"/>
        <w:ind w:firstLine="1418" w:left="-125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药物制剂间、个体间、周期间和服药顺序间的差异。在生物等效性实验中，</w:t>
      </w:r>
    </w:p>
    <w:p w:rsidR="005A76FB" w:rsidRDefault="005A76FB" w:rsidP="005A76FB">
      <w:pPr>
        <w:spacing w:before="0" w:after="0" w:lineRule="exact" w:line="240"/>
        <w:ind w:firstLine="1418" w:left="-1252"/>
        <w:rPr/>
      </w:pPr>
    </w:p>
    <w:p w:rsidR="005A76FB" w:rsidRDefault="005A76FB" w:rsidP="005A76FB">
      <w:pPr>
        <w:spacing w:before="0" w:after="0" w:line="384" w:lineRule="exact"/>
        <w:ind w:firstLine="1418" w:left="-125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方差分析可提示误差来源，为双单侧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1"/>
          <w:w w:val="100"/>
        </w:rPr>
        <w:t>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检验计算提供了误差值（MSE）。</w:t>
      </w:r>
    </w:p>
    <w:p w:rsidR="005A76FB" w:rsidRDefault="005A76FB" w:rsidP="005A76FB">
      <w:pPr>
        <w:spacing w:before="0" w:after="0" w:lineRule="exact" w:line="240"/>
        <w:ind w:firstLine="1418" w:left="-1252"/>
        <w:rPr/>
      </w:pPr>
    </w:p>
    <w:p w:rsidR="005A76FB" w:rsidRDefault="005A76FB" w:rsidP="005A76FB">
      <w:pPr>
        <w:spacing w:before="0" w:after="0" w:line="384" w:lineRule="exact"/>
        <w:ind w:firstLine="1979" w:left="-125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双单侧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1"/>
          <w:w w:val="100"/>
        </w:rPr>
        <w:t>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0"/>
          <w:w w:val="100"/>
        </w:rPr>
        <w:t>检验及（1－2α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24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）%置信区间法是目前生物等效检验的唯一标</w:t>
      </w:r>
    </w:p>
    <w:p w:rsidR="005A76FB" w:rsidRDefault="005A76FB" w:rsidP="005A76FB">
      <w:pPr>
        <w:spacing w:before="0" w:after="0" w:lineRule="exact" w:line="240"/>
        <w:ind w:firstLine="1979" w:left="-1252"/>
        <w:rPr/>
      </w:pPr>
    </w:p>
    <w:p w:rsidR="005A76FB" w:rsidRDefault="005A76FB" w:rsidP="005A76FB">
      <w:pPr>
        <w:spacing w:before="0" w:after="0" w:line="384" w:lineRule="exact"/>
        <w:ind w:firstLine="1418" w:left="-125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准。双向单侧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08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1"/>
          <w:w w:val="100"/>
        </w:rPr>
        <w:t>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08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检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验是等效性检验，设定的无效假设是两药不等效，受试</w:t>
      </w:r>
    </w:p>
    <w:p w:rsidR="005A76FB" w:rsidRDefault="005A76FB" w:rsidP="005A76FB">
      <w:pPr>
        <w:spacing w:before="0" w:after="0" w:lineRule="exact" w:line="240"/>
        <w:ind w:firstLine="1418" w:left="-1252"/>
        <w:rPr/>
      </w:pPr>
    </w:p>
    <w:p w:rsidR="005A76FB" w:rsidRDefault="005A76FB" w:rsidP="005A76FB">
      <w:pPr>
        <w:spacing w:before="0" w:after="0" w:line="384" w:lineRule="exact"/>
        <w:ind w:firstLine="1418" w:left="-125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制剂在参比制剂一定范围之外，在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9"/>
          <w:w w:val="100"/>
        </w:rPr>
        <w:t>P&lt;0.05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时说明受试制剂没有超过规定的</w:t>
      </w:r>
    </w:p>
    <w:p w:rsidR="005A76FB" w:rsidRDefault="005A76FB" w:rsidP="005A76FB">
      <w:pPr>
        <w:spacing w:before="0" w:after="0" w:lineRule="exact" w:line="240"/>
        <w:ind w:firstLine="1418" w:left="-1252"/>
        <w:rPr/>
      </w:pPr>
    </w:p>
    <w:p w:rsidR="005A76FB" w:rsidRDefault="005A76FB" w:rsidP="005A76FB">
      <w:pPr>
        <w:spacing w:before="0" w:after="0" w:line="384" w:lineRule="exact"/>
        <w:ind w:firstLine="1418" w:left="-125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15"/>
          <w:w w:val="100"/>
        </w:rPr>
        <w:t>参比制剂的高限和低限，拒绝无效假设，可认为两药等效。（1－2α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26"/>
        </w:rPr>
        <w:t> 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24"/>
          <w:w w:val="100"/>
        </w:rPr>
        <w:t>）%置</w:t>
      </w:r>
    </w:p>
    <w:p w:rsidR="005A76FB" w:rsidRDefault="005A76FB" w:rsidP="005A76FB">
      <w:pPr>
        <w:spacing w:before="0" w:after="0" w:lineRule="exact" w:line="240"/>
        <w:ind w:firstLine="1418" w:left="-1252"/>
        <w:rPr/>
      </w:pPr>
    </w:p>
    <w:p w:rsidR="005A76FB" w:rsidRDefault="005A76FB" w:rsidP="005A76FB">
      <w:pPr>
        <w:spacing w:before="0" w:after="0" w:line="384" w:lineRule="exact"/>
        <w:ind w:firstLine="1418" w:left="-125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信区间是双单侧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62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1"/>
          <w:w w:val="100"/>
        </w:rPr>
        <w:t>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63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检验另一种表达方式。其基本原理是在高、低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64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2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61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个方向</w:t>
      </w:r>
    </w:p>
    <w:p w:rsidR="005A76FB" w:rsidRDefault="005A76FB" w:rsidP="005A76FB">
      <w:pPr>
        <w:spacing w:before="0" w:after="0" w:lineRule="exact" w:line="240"/>
        <w:ind w:firstLine="1418" w:left="-1252"/>
        <w:rPr/>
      </w:pPr>
    </w:p>
    <w:p w:rsidR="005A76FB" w:rsidRDefault="005A76FB" w:rsidP="005A76FB">
      <w:pPr>
        <w:spacing w:before="0" w:after="0" w:line="384" w:lineRule="exact"/>
        <w:ind w:firstLine="1418" w:left="-125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对受试制剂的参数均值与高低界值之间的差异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分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别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作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单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侧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08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1"/>
          <w:w w:val="100"/>
        </w:rPr>
        <w:t>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08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检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验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6"/>
          <w:w w:val="100"/>
        </w:rPr>
        <w:t>，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若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受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试</w:t>
      </w:r>
    </w:p>
    <w:p w:rsidR="005A76FB" w:rsidRDefault="005A76FB" w:rsidP="005A76FB">
      <w:pPr>
        <w:spacing w:before="0" w:after="0" w:lineRule="exact" w:line="240"/>
        <w:ind w:firstLine="1418" w:left="-1252"/>
        <w:rPr/>
      </w:pPr>
    </w:p>
    <w:p w:rsidR="005A76FB" w:rsidRDefault="005A76FB" w:rsidP="005A76FB">
      <w:pPr>
        <w:spacing w:before="0" w:after="0" w:line="384" w:lineRule="exact"/>
        <w:ind w:firstLine="1418" w:left="-125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制剂均数在高方向没有大于等于参比制剂均数的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21"/>
          <w:w w:val="100"/>
        </w:rPr>
        <w:t>125％（P＜0.05），且在低</w:t>
      </w:r>
    </w:p>
    <w:p w:rsidR="005A76FB" w:rsidRDefault="005A76FB" w:rsidP="005A76FB">
      <w:pPr>
        <w:spacing w:before="0" w:after="0" w:lineRule="exact" w:line="240"/>
        <w:ind w:firstLine="1418" w:left="-1252"/>
        <w:rPr/>
      </w:pPr>
    </w:p>
    <w:p w:rsidR="005A76FB" w:rsidRDefault="005A76FB" w:rsidP="005A76FB">
      <w:pPr>
        <w:spacing w:before="0" w:after="0" w:line="384" w:lineRule="exact"/>
        <w:ind w:firstLine="1418" w:left="-125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方向也没有小于等于参比制剂均数的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20"/>
        </w:rPr>
        <w:t> 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16"/>
          <w:w w:val="100"/>
        </w:rPr>
        <w:t>80％（P＜0.05），即在两个方向的单</w:t>
      </w:r>
    </w:p>
    <w:p w:rsidR="005A76FB" w:rsidRDefault="005A76FB" w:rsidP="005A76FB">
      <w:pPr>
        <w:spacing w:before="0" w:after="0" w:lineRule="exact" w:line="240"/>
        <w:ind w:firstLine="1418" w:left="-1252"/>
        <w:rPr/>
      </w:pPr>
    </w:p>
    <w:p w:rsidR="005A76FB" w:rsidRDefault="005A76FB" w:rsidP="005A76FB">
      <w:pPr>
        <w:spacing w:before="0" w:after="0" w:line="384" w:lineRule="exact"/>
        <w:ind w:firstLine="1418" w:left="-125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侧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0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1"/>
          <w:w w:val="100"/>
        </w:rPr>
        <w:t>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0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检验，都能以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1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95％的置信区间确认没有超出规定范围，则可认为受试</w:t>
      </w:r>
    </w:p>
    <w:p w:rsidR="005A76FB" w:rsidRDefault="005A76FB" w:rsidP="005A76FB">
      <w:pPr>
        <w:spacing w:before="0" w:after="0" w:lineRule="exact" w:line="240"/>
        <w:ind w:firstLine="1418" w:left="-1252"/>
        <w:rPr/>
      </w:pPr>
    </w:p>
    <w:p w:rsidR="005A76FB" w:rsidRDefault="005A76FB" w:rsidP="005A76FB">
      <w:pPr>
        <w:spacing w:before="0" w:after="0" w:line="384" w:lineRule="exact"/>
        <w:ind w:firstLine="1418" w:left="-125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制剂与参比制剂生物等效。</w:t>
      </w:r>
    </w:p>
    <w:p w:rsidR="005A76FB" w:rsidRDefault="005A76FB" w:rsidP="005A76FB">
      <w:pPr>
        <w:spacing w:before="0" w:after="0" w:lineRule="exact" w:line="240"/>
        <w:ind w:firstLine="1418" w:left="-1252"/>
        <w:rPr/>
      </w:pPr>
    </w:p>
    <w:p w:rsidR="005A76FB" w:rsidRDefault="005A76FB" w:rsidP="005A76FB">
      <w:pPr>
        <w:spacing w:before="0" w:after="0" w:line="409" w:lineRule="exact"/>
        <w:ind w:firstLine="1979" w:left="-1252"/>
        <w:jc w:val="left"/>
        <w:rPr/>
      </w:pPr>
      <w:r>
        <w:rPr>
          <w:rFonts w:ascii="宋体" w:eastAsia="宋体" w:hAnsi="宋体" w:cs="宋体"/>
          <w:u w:val="none"/>
          <w:sz w:val="28"/>
          <w:position w:val="2.54223633"/>
          <w:color w:val="000000"/>
          <w:noProof w:val="true"/>
          <w:spacing w:val="-8"/>
          <w:w w:val="100"/>
        </w:rPr>
        <w:t>等效判断标准，一般规定，经对数转换后的受试制剂的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2.54223633"/>
          <w:color w:val="000000"/>
          <w:noProof w:val="true"/>
          <w:spacing w:val="-12"/>
          <w:w w:val="100"/>
        </w:rPr>
        <w:t>AUC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-8"/>
          <w:w w:val="100"/>
        </w:rPr>
        <w:t>0→t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-23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2.56018066"/>
          <w:color w:val="000000"/>
          <w:noProof w:val="true"/>
          <w:spacing w:val="-5"/>
          <w:w w:val="100"/>
        </w:rPr>
        <w:t>在参比</w:t>
      </w:r>
    </w:p>
    <w:p w:rsidR="005A76FB" w:rsidRDefault="005A76FB" w:rsidP="005A76FB">
      <w:pPr>
        <w:spacing w:before="0" w:after="0" w:lineRule="exact" w:line="235"/>
        <w:ind w:firstLine="1979" w:left="-1252"/>
        <w:rPr/>
      </w:pPr>
    </w:p>
    <w:p w:rsidR="005A76FB" w:rsidRDefault="005A76FB" w:rsidP="005A76FB">
      <w:pPr>
        <w:spacing w:before="0" w:after="0" w:line="364" w:lineRule="exact"/>
        <w:ind w:firstLine="1418" w:left="-125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制剂的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-18"/>
          <w:w w:val="100"/>
        </w:rPr>
        <w:t> 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13"/>
          <w:w w:val="100"/>
        </w:rPr>
        <w:t>80％-125％范围，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受试制剂的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-17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Cmax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-18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在参比制剂的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-18"/>
          <w:w w:val="100"/>
        </w:rPr>
        <w:t> 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13"/>
          <w:w w:val="100"/>
        </w:rPr>
        <w:t>70％-143％范围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8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。</w:t>
      </w:r>
    </w:p>
    <w:p w:rsidR="005A76FB" w:rsidRDefault="005A76FB" w:rsidP="005A76FB">
      <w:pPr>
        <w:spacing w:before="0" w:after="0" w:lineRule="exact" w:line="240"/>
        <w:ind w:firstLine="1418" w:left="-1252"/>
        <w:rPr/>
      </w:pPr>
    </w:p>
    <w:p w:rsidR="005A76FB" w:rsidRDefault="005A76FB" w:rsidP="005A76FB">
      <w:pPr>
        <w:spacing w:before="0" w:after="0" w:line="384" w:lineRule="exact"/>
        <w:ind w:firstLine="1418" w:left="-125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9"/>
          <w:w w:val="100"/>
        </w:rPr>
        <w:t>根据双单侧检验的统计量，同时求得（1－2α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34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6"/>
          <w:w w:val="100"/>
        </w:rPr>
        <w:t>）%置信区间，如在规定范</w:t>
      </w:r>
    </w:p>
    <w:p w:rsidR="005A76FB" w:rsidRDefault="005A76FB" w:rsidP="005A76FB">
      <w:pPr>
        <w:spacing w:before="0" w:after="0" w:lineRule="exact" w:line="240"/>
        <w:ind w:firstLine="1418" w:left="-1252"/>
        <w:rPr/>
      </w:pPr>
    </w:p>
    <w:p w:rsidR="005A76FB" w:rsidRDefault="005A76FB" w:rsidP="005A76FB">
      <w:pPr>
        <w:spacing w:before="0" w:after="0" w:line="384" w:lineRule="exact"/>
        <w:ind w:firstLine="1418" w:left="-1252"/>
        <w:jc w:val="left"/>
        <w:rPr/>
      </w:pP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5"/>
          <w:w w:val="100"/>
        </w:rPr>
        <w:t>围内，即可有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MS Gothic" w:hAnsi="MS Gothic" w:cs="MS Gothic"/>
          <w:u w:val="none"/>
          <w:sz w:val="28"/>
          <w:position w:val="0"/>
          <w:color w:val="000000"/>
          <w:noProof w:val="true"/>
          <w:spacing w:val="0"/>
          <w:w w:val="79"/>
        </w:rPr>
        <w:t>1－2α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332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的概率判断两药生物等效。</w:t>
      </w:r>
    </w:p>
    <w:p w:rsidR="005A76FB" w:rsidRDefault="005A76FB" w:rsidP="005A76FB">
      <w:pPr>
        <w:spacing w:before="0" w:after="0" w:lineRule="exact" w:line="240"/>
        <w:ind w:firstLine="1418" w:left="-1252"/>
        <w:rPr/>
      </w:pPr>
    </w:p>
    <w:p w:rsidR="005A76FB" w:rsidRDefault="005A76FB" w:rsidP="005A76FB">
      <w:pPr>
        <w:spacing w:before="0" w:after="0" w:line="384" w:lineRule="exact"/>
        <w:ind w:firstLine="1979" w:left="-125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11"/>
          <w:w w:val="100"/>
        </w:rPr>
        <w:t>如有必要时，应对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1"/>
          <w:w w:val="100"/>
        </w:rPr>
        <w:t>Tmax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10"/>
          <w:w w:val="100"/>
        </w:rPr>
        <w:t>经非参数法检验，如无差异，可以认定受试制</w:t>
      </w:r>
    </w:p>
    <w:p w:rsidR="005A76FB" w:rsidRDefault="005A76FB" w:rsidP="005A76FB">
      <w:pPr>
        <w:spacing w:before="0" w:after="0" w:lineRule="exact" w:line="240"/>
        <w:ind w:firstLine="1979" w:left="-1252"/>
        <w:rPr/>
      </w:pPr>
    </w:p>
    <w:p w:rsidR="005A76FB" w:rsidRDefault="005A76FB" w:rsidP="005A76FB">
      <w:pPr>
        <w:spacing w:before="0" w:after="0" w:line="384" w:lineRule="exact"/>
        <w:ind w:firstLine="1418" w:left="-1252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剂与参比制剂生物等效。</w:t>
      </w:r>
    </w:p>
    <w:p w:rsidR="005A76FB" w:rsidRDefault="005A76FB" w:rsidP="005A76FB">
      <w:pPr>
        <w:spacing w:before="0" w:after="0" w:lineRule="exact" w:line="240"/>
        <w:ind w:firstLine="1418" w:left="-1252"/>
        <w:rPr/>
      </w:pPr>
    </w:p>
    <w:p w:rsidR="005A76FB" w:rsidRDefault="005A76FB" w:rsidP="005A76FB">
      <w:pPr>
        <w:spacing w:before="0" w:after="0" w:lineRule="exact" w:line="240"/>
        <w:ind w:firstLine="1418" w:left="-1252"/>
        <w:rPr/>
      </w:pPr>
    </w:p>
    <w:p w:rsidR="005A76FB" w:rsidRDefault="005A76FB" w:rsidP="005A76FB">
      <w:pPr>
        <w:spacing w:before="0" w:after="0" w:lineRule="exact" w:line="240"/>
        <w:ind w:firstLine="1418" w:left="-1252"/>
        <w:rPr/>
      </w:pPr>
    </w:p>
    <w:p w:rsidR="005A76FB" w:rsidRDefault="005A76FB" w:rsidP="005A76FB">
      <w:pPr>
        <w:sectPr w:rsidR="005A76FB" w:rsidSect="005A76FB">
          <w:type w:val="continuous"/>
          <w:pgSz w:w="11900" w:h="16841"/>
          <w:pgMar w:top="795" w:right="893" w:bottom="555" w:left="1253" w:header="0" w:footer="0" w:gutter="0"/>
        </w:sectPr>
        <w:spacing w:before="0" w:after="0" w:line="238" w:lineRule="exact"/>
        <w:ind w:firstLine="5848" w:left="-1252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  <w:spacing w:val="-3"/>
          <w:w w:val="100"/>
        </w:rPr>
        <w:t>19</w:t>
      </w:r>
    </w:p>
    <w:bookmarkStart w:id="22" w:name="22"/>
    <w:bookmarkEnd w:id="2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tabs>
          <w:tab w:val="left" w:pos="1199"/>
        </w:tabs>
        <w:spacing w:before="0" w:after="0" w:line="408" w:lineRule="exact"/>
        <w:ind w:left="-1251" w:firstLine="1979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3"/>
          <w:w w:val="100"/>
        </w:rPr>
        <w:t>4.</w:t>
      </w:r>
      <w:r>
        <w:rPr>
          <w:rFonts w:cs="Calibri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群体生物等效性和个体生物等效性</w:t>
      </w:r>
    </w:p>
    <w:p w:rsidR="005A76FB" w:rsidRDefault="005A76FB" w:rsidP="005A76FB">
      <w:pPr>
        <w:spacing w:before="0" w:after="0" w:lineRule="exact" w:line="240"/>
        <w:ind w:left="-1251" w:firstLine="1979"/>
        <w:rPr/>
      </w:pPr>
    </w:p>
    <w:p w:rsidR="005A76FB" w:rsidRDefault="005A76FB" w:rsidP="005A76FB">
      <w:pPr>
        <w:spacing w:before="0" w:after="0" w:line="384" w:lineRule="exact"/>
        <w:ind w:firstLine="1979" w:left="-1251"/>
        <w:jc w:val="left"/>
        <w:rPr/>
      </w:pP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9"/>
          <w:w w:val="100"/>
        </w:rPr>
        <w:t>目前均采用平均生物等效性（Average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1"/>
          <w:w w:val="100"/>
        </w:rPr>
        <w:t>Bioequivalence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,ABE）评价方法，</w:t>
      </w:r>
    </w:p>
    <w:p w:rsidR="005A76FB" w:rsidRDefault="005A76FB" w:rsidP="005A76FB">
      <w:pPr>
        <w:spacing w:before="0" w:after="0" w:lineRule="exact" w:line="240"/>
        <w:ind w:firstLine="1979" w:left="-1251"/>
        <w:rPr/>
      </w:pPr>
    </w:p>
    <w:p w:rsidR="005A76FB" w:rsidRDefault="005A76FB" w:rsidP="005A76FB">
      <w:pPr>
        <w:spacing w:before="0" w:after="0" w:line="384" w:lineRule="exact"/>
        <w:ind w:firstLine="1418" w:left="-1251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药物生物等效性的统计推断是以受试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制剂和参比制剂生物利用度参数平均</w:t>
      </w:r>
    </w:p>
    <w:p w:rsidR="005A76FB" w:rsidRDefault="005A76FB" w:rsidP="005A76FB">
      <w:pPr>
        <w:spacing w:before="0" w:after="0" w:lineRule="exact" w:line="240"/>
        <w:ind w:firstLine="1418" w:left="-1251"/>
        <w:rPr/>
      </w:pPr>
    </w:p>
    <w:p w:rsidR="005A76FB" w:rsidRDefault="005A76FB" w:rsidP="005A76FB">
      <w:pPr>
        <w:spacing w:before="0" w:after="0" w:line="384" w:lineRule="exact"/>
        <w:ind w:firstLine="1418" w:left="-1251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值为考察指标的,从他们的样本均数推断总体均数是否等效。由于平均生物</w:t>
      </w:r>
    </w:p>
    <w:p w:rsidR="005A76FB" w:rsidRDefault="005A76FB" w:rsidP="005A76FB">
      <w:pPr>
        <w:spacing w:before="0" w:after="0" w:lineRule="exact" w:line="240"/>
        <w:ind w:firstLine="1418" w:left="-1251"/>
        <w:rPr/>
      </w:pPr>
    </w:p>
    <w:p w:rsidR="005A76FB" w:rsidRDefault="005A76FB" w:rsidP="005A76FB">
      <w:pPr>
        <w:spacing w:before="0" w:after="0" w:line="384" w:lineRule="exact"/>
        <w:ind w:firstLine="1418" w:left="-1251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等效性只考虑参数平均值,未考虑变异及分布,不能保证个体间生物利用度</w:t>
      </w:r>
    </w:p>
    <w:p w:rsidR="005A76FB" w:rsidRDefault="005A76FB" w:rsidP="005A76FB">
      <w:pPr>
        <w:spacing w:before="0" w:after="0" w:lineRule="exact" w:line="240"/>
        <w:ind w:firstLine="1418" w:left="-1251"/>
        <w:rPr/>
      </w:pPr>
    </w:p>
    <w:p w:rsidR="005A76FB" w:rsidRDefault="005A76FB" w:rsidP="005A76FB">
      <w:pPr>
        <w:spacing w:before="0" w:after="0" w:line="384" w:lineRule="exact"/>
        <w:ind w:firstLine="1418" w:left="-1251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相近,对低变异和高变异药物设置的生物等效性标准一样。因此也有提出群</w:t>
      </w:r>
    </w:p>
    <w:p w:rsidR="005A76FB" w:rsidRDefault="005A76FB" w:rsidP="005A76FB">
      <w:pPr>
        <w:spacing w:before="0" w:after="0" w:lineRule="exact" w:line="240"/>
        <w:ind w:firstLine="1418" w:left="-1251"/>
        <w:rPr/>
      </w:pPr>
    </w:p>
    <w:p w:rsidR="005A76FB" w:rsidRDefault="005A76FB" w:rsidP="005A76FB">
      <w:pPr>
        <w:spacing w:before="0" w:after="0" w:line="384" w:lineRule="exact"/>
        <w:ind w:firstLine="1418" w:left="-1251"/>
        <w:jc w:val="left"/>
        <w:rPr/>
      </w:pP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17"/>
          <w:w w:val="100"/>
        </w:rPr>
        <w:t>体等效性（Population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21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1"/>
          <w:w w:val="100"/>
        </w:rPr>
        <w:t>Bioequivalence,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21"/>
        </w:rPr>
        <w:t> 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11"/>
          <w:w w:val="100"/>
        </w:rPr>
        <w:t>PBE）和个体生物等效性（Individual</w:t>
      </w:r>
    </w:p>
    <w:p w:rsidR="005A76FB" w:rsidRDefault="005A76FB" w:rsidP="005A76FB">
      <w:pPr>
        <w:spacing w:before="0" w:after="0" w:lineRule="exact" w:line="240"/>
        <w:ind w:firstLine="1418" w:left="-1251"/>
        <w:rPr/>
      </w:pPr>
    </w:p>
    <w:p w:rsidR="005A76FB" w:rsidRDefault="005A76FB" w:rsidP="005A76FB">
      <w:pPr>
        <w:spacing w:before="0" w:after="0" w:line="384" w:lineRule="exact"/>
        <w:ind w:firstLine="1418" w:left="-1251"/>
        <w:jc w:val="left"/>
        <w:rPr/>
      </w:pPr>
      <w:r>
        <w:rPr>
          <w:rFonts w:ascii="MS Gothic" w:hAnsi="MS Gothic" w:cs="MS Gothic"/>
          <w:u w:val="none"/>
          <w:sz w:val="28"/>
          <w:position w:val="0"/>
          <w:color w:val="000000"/>
          <w:noProof w:val="true"/>
          <w:spacing w:val="-19"/>
          <w:w w:val="100"/>
        </w:rPr>
        <w:t>Bioequivalence,IBE）的概念。</w:t>
      </w:r>
    </w:p>
    <w:p w:rsidR="005A76FB" w:rsidRDefault="005A76FB" w:rsidP="005A76FB">
      <w:pPr>
        <w:spacing w:before="0" w:after="0" w:lineRule="exact" w:line="240"/>
        <w:ind w:firstLine="1418" w:left="-1251"/>
        <w:rPr/>
      </w:pPr>
    </w:p>
    <w:p w:rsidR="005A76FB" w:rsidRDefault="005A76FB" w:rsidP="005A76FB">
      <w:pPr>
        <w:spacing w:before="0" w:after="0" w:line="384" w:lineRule="exact"/>
        <w:ind w:firstLine="1979" w:left="-1251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9"/>
          <w:w w:val="100"/>
        </w:rPr>
        <w:t>PBE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83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评价的目的是为了获得某仿制药应用于人群的效果，不但要对被</w:t>
      </w:r>
    </w:p>
    <w:p w:rsidR="005A76FB" w:rsidRDefault="005A76FB" w:rsidP="005A76FB">
      <w:pPr>
        <w:spacing w:before="0" w:after="0" w:lineRule="exact" w:line="240"/>
        <w:ind w:firstLine="1979" w:left="-1251"/>
        <w:rPr/>
      </w:pPr>
    </w:p>
    <w:p w:rsidR="005A76FB" w:rsidRDefault="005A76FB" w:rsidP="005A76FB">
      <w:pPr>
        <w:spacing w:before="0" w:after="0" w:line="384" w:lineRule="exact"/>
        <w:ind w:firstLine="1418" w:left="-1251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比较制剂均值的差别进行检验，还要比较被比较制剂的群体变异。IBE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22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评</w:t>
      </w:r>
    </w:p>
    <w:p w:rsidR="005A76FB" w:rsidRDefault="005A76FB" w:rsidP="005A76FB">
      <w:pPr>
        <w:spacing w:before="0" w:after="0" w:lineRule="exact" w:line="240"/>
        <w:ind w:firstLine="1418" w:left="-1251"/>
        <w:rPr/>
      </w:pPr>
    </w:p>
    <w:p w:rsidR="005A76FB" w:rsidRDefault="005A76FB" w:rsidP="005A76FB">
      <w:pPr>
        <w:spacing w:before="0" w:after="0" w:line="384" w:lineRule="exact"/>
        <w:ind w:firstLine="1418" w:left="-1251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价除了比较均值的差别，还要比较个体内变异、个体和制剂间的交互作用，</w:t>
      </w:r>
    </w:p>
    <w:p w:rsidR="005A76FB" w:rsidRDefault="005A76FB" w:rsidP="005A76FB">
      <w:pPr>
        <w:spacing w:before="0" w:after="0" w:lineRule="exact" w:line="240"/>
        <w:ind w:firstLine="1418" w:left="-1251"/>
        <w:rPr/>
      </w:pPr>
    </w:p>
    <w:p w:rsidR="005A76FB" w:rsidRDefault="005A76FB" w:rsidP="005A76FB">
      <w:pPr>
        <w:spacing w:before="0" w:after="0" w:line="384" w:lineRule="exact"/>
        <w:ind w:firstLine="1418" w:left="-1251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从而判断患者换用其它药物后是否合适。</w:t>
      </w:r>
    </w:p>
    <w:p w:rsidR="005A76FB" w:rsidRDefault="005A76FB" w:rsidP="005A76FB">
      <w:pPr>
        <w:spacing w:before="0" w:after="0" w:lineRule="exact" w:line="240"/>
        <w:ind w:firstLine="1418" w:left="-1251"/>
        <w:rPr/>
      </w:pPr>
    </w:p>
    <w:p w:rsidR="005A76FB" w:rsidRDefault="005A76FB" w:rsidP="005A76FB">
      <w:pPr>
        <w:spacing w:before="0" w:after="0" w:line="384" w:lineRule="exact"/>
        <w:ind w:firstLine="1979" w:left="-1251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因为目前对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9"/>
          <w:w w:val="100"/>
        </w:rPr>
        <w:t>PBE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和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"/>
          <w:w w:val="100"/>
        </w:rPr>
        <w:t>IBE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评价方法经验有限，而且目前大多数药物运用</w:t>
      </w:r>
    </w:p>
    <w:p w:rsidR="005A76FB" w:rsidRDefault="005A76FB" w:rsidP="005A76FB">
      <w:pPr>
        <w:spacing w:before="0" w:after="0" w:lineRule="exact" w:line="240"/>
        <w:ind w:firstLine="1979" w:left="-1251"/>
        <w:rPr/>
      </w:pPr>
    </w:p>
    <w:p w:rsidR="005A76FB" w:rsidRDefault="005A76FB" w:rsidP="005A76FB">
      <w:pPr>
        <w:spacing w:before="0" w:after="0" w:line="384" w:lineRule="exact"/>
        <w:ind w:firstLine="1418" w:left="-1251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9"/>
          <w:w w:val="100"/>
        </w:rPr>
        <w:t>ABE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0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评价方法可以满足要求，因此暂不对此提出要求。建议结合申报品种</w:t>
      </w:r>
    </w:p>
    <w:p w:rsidR="005A76FB" w:rsidRDefault="005A76FB" w:rsidP="005A76FB">
      <w:pPr>
        <w:spacing w:before="0" w:after="0" w:lineRule="exact" w:line="240"/>
        <w:ind w:firstLine="1418" w:left="-1251"/>
        <w:rPr/>
      </w:pPr>
    </w:p>
    <w:p w:rsidR="005A76FB" w:rsidRDefault="005A76FB" w:rsidP="005A76FB">
      <w:pPr>
        <w:spacing w:before="0" w:after="0" w:line="384" w:lineRule="exact"/>
        <w:ind w:firstLine="1418" w:left="-1251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考虑，参照相关文献选择适宜的评价方法。</w:t>
      </w:r>
    </w:p>
    <w:p w:rsidR="005A76FB" w:rsidRDefault="005A76FB" w:rsidP="005A76FB">
      <w:pPr>
        <w:spacing w:before="0" w:after="0" w:lineRule="exact" w:line="233"/>
        <w:ind w:firstLine="1418" w:left="-1251"/>
        <w:rPr/>
      </w:pPr>
    </w:p>
    <w:p w:rsidR="005A76FB" w:rsidRDefault="005A76FB" w:rsidP="005A76FB">
      <w:pPr>
        <w:spacing w:before="0" w:after="0" w:line="417" w:lineRule="exact"/>
        <w:ind w:firstLine="1900" w:left="-1251"/>
        <w:jc w:val="left"/>
        <w:rPr/>
      </w:pPr>
      <w:r>
        <w:rPr>
          <w:rFonts w:ascii="宋体" w:eastAsia="宋体" w:hAnsi="宋体" w:cs="宋体"/>
          <w:u w:val="none"/>
          <w:sz w:val="32"/>
          <w:position w:val="0"/>
          <w:color w:val="000000"/>
          <w:noProof w:val="true"/>
          <w:spacing w:val="-6"/>
          <w:w w:val="100"/>
        </w:rPr>
        <w:t>（四）结果评价</w:t>
      </w:r>
    </w:p>
    <w:p w:rsidR="005A76FB" w:rsidRDefault="005A76FB" w:rsidP="005A76FB">
      <w:pPr>
        <w:spacing w:before="0" w:after="0" w:lineRule="exact" w:line="234"/>
        <w:ind w:firstLine="1900" w:left="-1251"/>
        <w:rPr/>
      </w:pPr>
    </w:p>
    <w:p w:rsidR="005A76FB" w:rsidRDefault="005A76FB" w:rsidP="005A76FB">
      <w:pPr>
        <w:spacing w:before="0" w:after="0" w:line="364" w:lineRule="exact"/>
        <w:ind w:firstLine="1979" w:left="-1251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生物等效性是指一种药物的不同制剂在相同的实验条件下，给予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相同</w:t>
      </w:r>
    </w:p>
    <w:p w:rsidR="005A76FB" w:rsidRDefault="005A76FB" w:rsidP="005A76FB">
      <w:pPr>
        <w:spacing w:before="0" w:after="0" w:lineRule="exact" w:line="240"/>
        <w:ind w:firstLine="1979" w:left="-1251"/>
        <w:rPr/>
      </w:pPr>
    </w:p>
    <w:p w:rsidR="005A76FB" w:rsidRDefault="005A76FB" w:rsidP="005A76FB">
      <w:pPr>
        <w:spacing w:before="0" w:after="0" w:line="384" w:lineRule="exact"/>
        <w:ind w:firstLine="1418" w:left="-1251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剂量，其吸收程度和吸收速度没有明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显差异。故对受试制剂与参比制剂的</w:t>
      </w:r>
    </w:p>
    <w:p w:rsidR="005A76FB" w:rsidRDefault="005A76FB" w:rsidP="005A76FB">
      <w:pPr>
        <w:spacing w:before="0" w:after="0" w:lineRule="exact" w:line="240"/>
        <w:ind w:firstLine="1418" w:left="-1251"/>
        <w:rPr/>
      </w:pPr>
    </w:p>
    <w:p w:rsidR="005A76FB" w:rsidRDefault="005A76FB" w:rsidP="005A76FB">
      <w:pPr>
        <w:spacing w:before="0" w:after="0" w:line="384" w:lineRule="exact"/>
        <w:ind w:firstLine="1418" w:left="-1251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生物等效性评价，应从药物吸收程度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和吸收速度两方面进行，评价反映这</w:t>
      </w:r>
    </w:p>
    <w:p w:rsidR="005A76FB" w:rsidRDefault="005A76FB" w:rsidP="005A76FB">
      <w:pPr>
        <w:spacing w:before="0" w:after="0" w:lineRule="exact" w:line="240"/>
        <w:ind w:firstLine="1418" w:left="-1251"/>
        <w:rPr/>
      </w:pPr>
    </w:p>
    <w:p w:rsidR="005A76FB" w:rsidRDefault="005A76FB" w:rsidP="005A76FB">
      <w:pPr>
        <w:spacing w:before="0" w:after="0" w:line="410" w:lineRule="exact"/>
        <w:ind w:firstLine="1418" w:left="-1251"/>
        <w:jc w:val="left"/>
        <w:rPr/>
      </w:pPr>
      <w:r>
        <w:rPr>
          <w:rFonts w:ascii="宋体" w:eastAsia="宋体" w:hAnsi="宋体" w:cs="宋体"/>
          <w:u w:val="none"/>
          <w:sz w:val="28"/>
          <w:position w:val="2.5567627"/>
          <w:color w:val="000000"/>
          <w:noProof w:val="true"/>
          <w:spacing w:val="-5"/>
          <w:w w:val="100"/>
        </w:rPr>
        <w:t>两方面的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9"/>
          <w:w w:val="100"/>
        </w:rPr>
        <w:t> </w:t>
      </w:r>
      <w:r>
        <w:rPr>
          <w:rFonts w:ascii="Arial" w:hAnsi="Arial" w:cs="Arial"/>
          <w:u w:val="none"/>
          <w:sz w:val="28"/>
          <w:position w:val="2.5567627"/>
          <w:color w:val="000000"/>
          <w:noProof w:val="true"/>
          <w:spacing w:val="-28"/>
          <w:w w:val="100"/>
        </w:rPr>
        <w:t>3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7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2.5567627"/>
          <w:color w:val="000000"/>
          <w:noProof w:val="true"/>
          <w:spacing w:val="-5"/>
          <w:w w:val="100"/>
        </w:rPr>
        <w:t>个药代动力学参数即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8"/>
          <w:w w:val="100"/>
        </w:rPr>
        <w:t> </w:t>
      </w:r>
      <w:r>
        <w:rPr>
          <w:rFonts w:ascii="Arial" w:hAnsi="Arial" w:cs="Arial"/>
          <w:u w:val="none"/>
          <w:sz w:val="28"/>
          <w:position w:val="2.5567627"/>
          <w:color w:val="000000"/>
          <w:noProof w:val="true"/>
          <w:spacing w:val="-12"/>
          <w:w w:val="100"/>
        </w:rPr>
        <w:t>AUC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-8"/>
          <w:w w:val="100"/>
        </w:rPr>
        <w:t>0→t</w:t>
      </w:r>
      <w:r>
        <w:rPr>
          <w:rFonts w:ascii="宋体" w:hAnsi="宋体" w:cs="宋体"/>
          <w:u w:val="none"/>
          <w:sz w:val="28"/>
          <w:position w:val="2.56018066"/>
          <w:color w:val="000000"/>
          <w:noProof w:val="true"/>
          <w:spacing w:val="11"/>
          <w:w w:val="100"/>
        </w:rPr>
        <w:t>、Cmax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宋体" w:eastAsia="宋体" w:hAnsi="宋体" w:cs="宋体"/>
          <w:u w:val="none"/>
          <w:sz w:val="28"/>
          <w:position w:val="2.56018066"/>
          <w:color w:val="000000"/>
          <w:noProof w:val="true"/>
          <w:spacing w:val="-6"/>
          <w:w w:val="100"/>
        </w:rPr>
        <w:t>和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9"/>
          <w:w w:val="100"/>
        </w:rPr>
        <w:t> </w:t>
      </w:r>
      <w:r>
        <w:rPr>
          <w:rFonts w:ascii="Arial" w:hAnsi="Arial" w:cs="Arial"/>
          <w:u w:val="none"/>
          <w:sz w:val="28"/>
          <w:position w:val="2.56018066"/>
          <w:color w:val="000000"/>
          <w:noProof w:val="true"/>
          <w:spacing w:val="-21"/>
          <w:w w:val="100"/>
        </w:rPr>
        <w:t>Tmax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8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2.56018066"/>
          <w:color w:val="000000"/>
          <w:noProof w:val="true"/>
          <w:spacing w:val="-5"/>
          <w:w w:val="100"/>
        </w:rPr>
        <w:t>是否符合前述等</w:t>
      </w:r>
    </w:p>
    <w:p w:rsidR="005A76FB" w:rsidRDefault="005A76FB" w:rsidP="005A76FB">
      <w:pPr>
        <w:spacing w:before="0" w:after="0" w:lineRule="exact" w:line="235"/>
        <w:ind w:firstLine="1418" w:left="-1251"/>
        <w:rPr/>
      </w:pPr>
    </w:p>
    <w:p w:rsidR="005A76FB" w:rsidRDefault="005A76FB" w:rsidP="005A76FB">
      <w:pPr>
        <w:spacing w:before="0" w:after="0" w:line="364" w:lineRule="exact"/>
        <w:ind w:firstLine="1418" w:left="-1251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效标准。</w:t>
      </w:r>
    </w:p>
    <w:p w:rsidR="005A76FB" w:rsidRDefault="005A76FB" w:rsidP="005A76FB">
      <w:pPr>
        <w:spacing w:before="0" w:after="0" w:lineRule="exact" w:line="240"/>
        <w:ind w:firstLine="1418" w:left="-1251"/>
        <w:rPr/>
      </w:pPr>
    </w:p>
    <w:p w:rsidR="005A76FB" w:rsidRDefault="005A76FB" w:rsidP="005A76FB">
      <w:pPr>
        <w:spacing w:before="0" w:after="0" w:line="384" w:lineRule="exact"/>
        <w:ind w:firstLine="1979" w:left="-1251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目前比较肯定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2"/>
          <w:w w:val="100"/>
        </w:rPr>
        <w:t>AUC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对药物吸收程度的衡量作用，而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8"/>
          <w:w w:val="100"/>
        </w:rPr>
        <w:t>Cmax、Tmax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依赖</w:t>
      </w:r>
    </w:p>
    <w:p w:rsidR="005A76FB" w:rsidRDefault="005A76FB" w:rsidP="005A76FB">
      <w:pPr>
        <w:spacing w:before="0" w:after="0" w:lineRule="exact" w:line="240"/>
        <w:ind w:firstLine="1979" w:left="-1251"/>
        <w:rPr/>
      </w:pPr>
    </w:p>
    <w:p w:rsidR="005A76FB" w:rsidRDefault="005A76FB" w:rsidP="005A76FB">
      <w:pPr>
        <w:spacing w:before="0" w:after="0" w:lineRule="exact" w:line="240"/>
        <w:ind w:firstLine="1979" w:left="-1251"/>
        <w:rPr/>
      </w:pPr>
    </w:p>
    <w:p w:rsidR="005A76FB" w:rsidRDefault="005A76FB" w:rsidP="005A76FB">
      <w:pPr>
        <w:spacing w:before="0" w:after="0" w:lineRule="exact" w:line="240"/>
        <w:ind w:firstLine="1979" w:left="-1251"/>
        <w:rPr/>
      </w:pPr>
    </w:p>
    <w:p w:rsidR="005A76FB" w:rsidRDefault="005A76FB" w:rsidP="005A76FB">
      <w:pPr>
        <w:sectPr w:rsidR="005A76FB" w:rsidSect="005A76FB">
          <w:type w:val="continuous"/>
          <w:pgSz w:w="11900" w:h="16840"/>
          <w:pgMar w:top="795" w:right="892" w:bottom="555" w:left="1252" w:header="0" w:footer="0" w:gutter="0"/>
        </w:sectPr>
        <w:spacing w:before="0" w:after="0" w:line="238" w:lineRule="exact"/>
        <w:ind w:firstLine="5848" w:left="-1251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  <w:spacing w:val="-3"/>
          <w:w w:val="100"/>
        </w:rPr>
        <w:t>20</w:t>
      </w:r>
    </w:p>
    <w:bookmarkStart w:id="23" w:name="23"/>
    <w:bookmarkEnd w:id="23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408" w:lineRule="exact"/>
        <w:ind w:left="-1251" w:firstLine="141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取样时间的安排，用它们衡量吸收速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率有时是不够准确的，不适合用于具</w:t>
      </w:r>
    </w:p>
    <w:p w:rsidR="005A76FB" w:rsidRDefault="005A76FB" w:rsidP="005A76FB">
      <w:pPr>
        <w:spacing w:before="0" w:after="0" w:lineRule="exact" w:line="240"/>
        <w:ind w:left="-1251" w:firstLine="1418"/>
        <w:rPr/>
      </w:pPr>
    </w:p>
    <w:p w:rsidR="005A76FB" w:rsidRDefault="005A76FB" w:rsidP="005A76FB">
      <w:pPr>
        <w:spacing w:before="0" w:after="0" w:line="384" w:lineRule="exact"/>
        <w:ind w:firstLine="1418" w:left="-1251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有多峰现象的制剂及个体变异大的实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验。故在评价时，若出现某些不等效</w:t>
      </w:r>
    </w:p>
    <w:p w:rsidR="005A76FB" w:rsidRDefault="005A76FB" w:rsidP="005A76FB">
      <w:pPr>
        <w:spacing w:before="0" w:after="0" w:lineRule="exact" w:line="240"/>
        <w:ind w:firstLine="1418" w:left="-1251"/>
        <w:rPr/>
      </w:pPr>
    </w:p>
    <w:p w:rsidR="005A76FB" w:rsidRDefault="005A76FB" w:rsidP="005A76FB">
      <w:pPr>
        <w:spacing w:before="0" w:after="0" w:line="384" w:lineRule="exact"/>
        <w:ind w:firstLine="1418" w:left="-1251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特殊情况，需具体问题加以具体分析。</w:t>
      </w:r>
    </w:p>
    <w:p w:rsidR="005A76FB" w:rsidRDefault="005A76FB" w:rsidP="005A76FB">
      <w:pPr>
        <w:spacing w:before="0" w:after="0" w:lineRule="exact" w:line="240"/>
        <w:ind w:firstLine="1418" w:left="-1251"/>
        <w:rPr/>
      </w:pPr>
    </w:p>
    <w:p w:rsidR="005A76FB" w:rsidRDefault="005A76FB" w:rsidP="005A76FB">
      <w:pPr>
        <w:spacing w:before="0" w:after="0" w:line="384" w:lineRule="exact"/>
        <w:ind w:firstLine="1979" w:left="-1251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对于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3"/>
          <w:w w:val="100"/>
        </w:rPr>
        <w:t> 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13"/>
          <w:w w:val="100"/>
        </w:rPr>
        <w:t>AUC，一般要求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3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90％可信区间在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4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80％－125％范围内。对于治疗</w:t>
      </w:r>
    </w:p>
    <w:p w:rsidR="005A76FB" w:rsidRDefault="005A76FB" w:rsidP="005A76FB">
      <w:pPr>
        <w:spacing w:before="0" w:after="0" w:lineRule="exact" w:line="240"/>
        <w:ind w:firstLine="1979" w:left="-1251"/>
        <w:rPr/>
      </w:pPr>
    </w:p>
    <w:p w:rsidR="005A76FB" w:rsidRDefault="005A76FB" w:rsidP="005A76FB">
      <w:pPr>
        <w:spacing w:before="0" w:after="0" w:line="384" w:lineRule="exact"/>
        <w:ind w:firstLine="1418" w:left="-1251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窗窄的药物，这个范围可能应适当缩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小，而在极少数情况下，如果经临床</w:t>
      </w:r>
    </w:p>
    <w:p w:rsidR="005A76FB" w:rsidRDefault="005A76FB" w:rsidP="005A76FB">
      <w:pPr>
        <w:spacing w:before="0" w:after="0" w:lineRule="exact" w:line="240"/>
        <w:ind w:firstLine="1418" w:left="-1251"/>
        <w:rPr/>
      </w:pPr>
    </w:p>
    <w:p w:rsidR="005A76FB" w:rsidRDefault="005A76FB" w:rsidP="005A76FB">
      <w:pPr>
        <w:spacing w:before="0" w:after="0" w:line="384" w:lineRule="exact"/>
        <w:ind w:firstLine="1418" w:left="-1251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19"/>
          <w:w w:val="100"/>
        </w:rPr>
        <w:t>证实合理的情况下，也可以适当放宽范围。对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7"/>
          <w:w w:val="100"/>
        </w:rPr>
        <w:t>Cmax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23"/>
          <w:w w:val="100"/>
        </w:rPr>
        <w:t>也是如此。而对于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10"/>
          <w:w w:val="100"/>
        </w:rPr>
        <w:t>Tmax，</w:t>
      </w:r>
    </w:p>
    <w:p w:rsidR="005A76FB" w:rsidRDefault="005A76FB" w:rsidP="005A76FB">
      <w:pPr>
        <w:spacing w:before="0" w:after="0" w:lineRule="exact" w:line="240"/>
        <w:ind w:firstLine="1418" w:left="-1251"/>
        <w:rPr/>
      </w:pPr>
    </w:p>
    <w:p w:rsidR="005A76FB" w:rsidRDefault="005A76FB" w:rsidP="005A76FB">
      <w:pPr>
        <w:spacing w:before="0" w:after="0" w:line="384" w:lineRule="exact"/>
        <w:ind w:firstLine="1418" w:left="-1251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一般在释放快慢与临床疗效和安全性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密切相关时需要统计评价，其等效范</w:t>
      </w:r>
    </w:p>
    <w:p w:rsidR="005A76FB" w:rsidRDefault="005A76FB" w:rsidP="005A76FB">
      <w:pPr>
        <w:spacing w:before="0" w:after="0" w:lineRule="exact" w:line="240"/>
        <w:ind w:firstLine="1418" w:left="-1251"/>
        <w:rPr/>
      </w:pPr>
    </w:p>
    <w:p w:rsidR="005A76FB" w:rsidRDefault="005A76FB" w:rsidP="005A76FB">
      <w:pPr>
        <w:spacing w:before="0" w:after="0" w:line="384" w:lineRule="exact"/>
        <w:ind w:firstLine="1418" w:left="-1251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围可根据临床要求来确定。</w:t>
      </w:r>
    </w:p>
    <w:p w:rsidR="005A76FB" w:rsidRDefault="005A76FB" w:rsidP="005A76FB">
      <w:pPr>
        <w:spacing w:before="0" w:after="0" w:lineRule="exact" w:line="240"/>
        <w:ind w:firstLine="1418" w:left="-1251"/>
        <w:rPr/>
      </w:pPr>
    </w:p>
    <w:p w:rsidR="005A76FB" w:rsidRDefault="005A76FB" w:rsidP="005A76FB">
      <w:pPr>
        <w:spacing w:before="0" w:after="0" w:line="384" w:lineRule="exact"/>
        <w:ind w:firstLine="1962" w:left="-1251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11"/>
          <w:w w:val="100"/>
        </w:rPr>
        <w:t>对于出现受试制剂生物利用度高于参比制剂的情况，即所谓超生物利用</w:t>
      </w:r>
    </w:p>
    <w:p w:rsidR="005A76FB" w:rsidRDefault="005A76FB" w:rsidP="005A76FB">
      <w:pPr>
        <w:spacing w:before="0" w:after="0" w:lineRule="exact" w:line="240"/>
        <w:ind w:firstLine="1962" w:left="-1251"/>
        <w:rPr/>
      </w:pPr>
    </w:p>
    <w:p w:rsidR="005A76FB" w:rsidRDefault="005A76FB" w:rsidP="005A76FB">
      <w:pPr>
        <w:spacing w:before="0" w:after="0" w:line="384" w:lineRule="exact"/>
        <w:ind w:firstLine="1418" w:left="-1251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9"/>
          <w:w w:val="100"/>
        </w:rPr>
        <w:t>度（Suprabioavailability），可以考虑两种情况：1）参比制剂是否本身生物利用</w:t>
      </w:r>
    </w:p>
    <w:p w:rsidR="005A76FB" w:rsidRDefault="005A76FB" w:rsidP="005A76FB">
      <w:pPr>
        <w:spacing w:before="0" w:after="0" w:lineRule="exact" w:line="240"/>
        <w:ind w:firstLine="1418" w:left="-1251"/>
        <w:rPr/>
      </w:pPr>
    </w:p>
    <w:p w:rsidR="005A76FB" w:rsidRDefault="005A76FB" w:rsidP="005A76FB">
      <w:pPr>
        <w:spacing w:before="0" w:after="0" w:line="384" w:lineRule="exact"/>
        <w:ind w:firstLine="1418" w:left="-1251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15"/>
          <w:w w:val="100"/>
        </w:rPr>
        <w:t>度低的产品，因而受试制剂表现出生物利用度相对较高；2）参比制剂质量符</w:t>
      </w:r>
    </w:p>
    <w:p w:rsidR="005A76FB" w:rsidRDefault="005A76FB" w:rsidP="005A76FB">
      <w:pPr>
        <w:spacing w:before="0" w:after="0" w:lineRule="exact" w:line="240"/>
        <w:ind w:firstLine="1418" w:left="-1251"/>
        <w:rPr/>
      </w:pPr>
    </w:p>
    <w:p w:rsidR="005A76FB" w:rsidRDefault="005A76FB" w:rsidP="005A76FB">
      <w:pPr>
        <w:spacing w:before="0" w:after="0" w:line="384" w:lineRule="exact"/>
        <w:ind w:firstLine="1418" w:left="-1251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13"/>
          <w:w w:val="100"/>
        </w:rPr>
        <w:t>合要求，受试制剂确实超生物利用度。</w:t>
      </w:r>
    </w:p>
    <w:p w:rsidR="005A76FB" w:rsidRDefault="005A76FB" w:rsidP="005A76FB">
      <w:pPr>
        <w:spacing w:before="0" w:after="0" w:lineRule="exact" w:line="240"/>
        <w:ind w:firstLine="1418" w:left="-1251"/>
        <w:rPr/>
      </w:pPr>
    </w:p>
    <w:p w:rsidR="005A76FB" w:rsidRDefault="005A76FB" w:rsidP="005A76FB">
      <w:pPr>
        <w:spacing w:before="0" w:after="0" w:line="384" w:lineRule="exact"/>
        <w:ind w:firstLine="1979" w:left="-1251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结果的评价应结合研究目的出发，进行生物等效性评价的目的提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供两</w:t>
      </w:r>
    </w:p>
    <w:p w:rsidR="005A76FB" w:rsidRDefault="005A76FB" w:rsidP="005A76FB">
      <w:pPr>
        <w:spacing w:before="0" w:after="0" w:lineRule="exact" w:line="240"/>
        <w:ind w:firstLine="1979" w:left="-1251"/>
        <w:rPr/>
      </w:pPr>
    </w:p>
    <w:p w:rsidR="005A76FB" w:rsidRDefault="005A76FB" w:rsidP="005A76FB">
      <w:pPr>
        <w:spacing w:before="0" w:after="0" w:line="384" w:lineRule="exact"/>
        <w:ind w:firstLine="1418" w:left="-1251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制剂可替换使用的依据；进行生物利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用度研究，则主要分析获得的相对生</w:t>
      </w:r>
    </w:p>
    <w:p w:rsidR="005A76FB" w:rsidRDefault="005A76FB" w:rsidP="005A76FB">
      <w:pPr>
        <w:spacing w:before="0" w:after="0" w:lineRule="exact" w:line="240"/>
        <w:ind w:firstLine="1418" w:left="-1251"/>
        <w:rPr/>
      </w:pPr>
    </w:p>
    <w:p w:rsidR="005A76FB" w:rsidRDefault="005A76FB" w:rsidP="005A76FB">
      <w:pPr>
        <w:spacing w:before="0" w:after="0" w:line="384" w:lineRule="exact"/>
        <w:ind w:firstLine="1418" w:left="-1251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物利用度数值进一步指导确定新剂型的临床使用剂量。</w:t>
      </w:r>
    </w:p>
    <w:p w:rsidR="005A76FB" w:rsidRDefault="005A76FB" w:rsidP="005A76FB">
      <w:pPr>
        <w:spacing w:before="0" w:after="0" w:lineRule="exact" w:line="233"/>
        <w:ind w:firstLine="1418" w:left="-1251"/>
        <w:rPr/>
      </w:pPr>
    </w:p>
    <w:p w:rsidR="005A76FB" w:rsidRDefault="005A76FB" w:rsidP="005A76FB">
      <w:pPr>
        <w:spacing w:before="0" w:after="0" w:line="417" w:lineRule="exact"/>
        <w:ind w:firstLine="1900" w:left="-1251"/>
        <w:jc w:val="left"/>
        <w:rPr/>
      </w:pPr>
      <w:r>
        <w:rPr>
          <w:rFonts w:ascii="宋体" w:eastAsia="宋体" w:hAnsi="宋体" w:cs="宋体"/>
          <w:u w:val="none"/>
          <w:sz w:val="32"/>
          <w:position w:val="0"/>
          <w:color w:val="000000"/>
          <w:noProof w:val="true"/>
          <w:spacing w:val="-6"/>
          <w:w w:val="100"/>
        </w:rPr>
        <w:t>（五）临床报告内容</w:t>
      </w:r>
    </w:p>
    <w:p w:rsidR="005A76FB" w:rsidRDefault="005A76FB" w:rsidP="005A76FB">
      <w:pPr>
        <w:spacing w:before="0" w:after="0" w:lineRule="exact" w:line="234"/>
        <w:ind w:firstLine="1900" w:left="-1251"/>
        <w:rPr/>
      </w:pPr>
    </w:p>
    <w:p w:rsidR="005A76FB" w:rsidRDefault="005A76FB" w:rsidP="005A76FB">
      <w:pPr>
        <w:spacing w:before="0" w:after="0" w:line="364" w:lineRule="exact"/>
        <w:ind w:firstLine="1979" w:left="-1251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为了满足评价的需求，一份生物等效性研究临床报告内容至少应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包括</w:t>
      </w:r>
    </w:p>
    <w:p w:rsidR="005A76FB" w:rsidRDefault="005A76FB" w:rsidP="005A76FB">
      <w:pPr>
        <w:spacing w:before="0" w:after="0" w:lineRule="exact" w:line="240"/>
        <w:ind w:firstLine="1979" w:left="-1251"/>
        <w:rPr/>
      </w:pPr>
    </w:p>
    <w:p w:rsidR="005A76FB" w:rsidRDefault="005A76FB" w:rsidP="005A76FB">
      <w:pPr>
        <w:spacing w:before="0" w:after="0" w:line="384" w:lineRule="exact"/>
        <w:ind w:firstLine="1418" w:left="-1251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11"/>
          <w:w w:val="100"/>
        </w:rPr>
        <w:t>以下内容（1）实验目的；（2）生物样本分析方法的建立和考察的数据，提</w:t>
      </w:r>
    </w:p>
    <w:p w:rsidR="005A76FB" w:rsidRDefault="005A76FB" w:rsidP="005A76FB">
      <w:pPr>
        <w:spacing w:before="0" w:after="0" w:lineRule="exact" w:line="240"/>
        <w:ind w:firstLine="1418" w:left="-1251"/>
        <w:rPr/>
      </w:pPr>
    </w:p>
    <w:p w:rsidR="005A76FB" w:rsidRDefault="005A76FB" w:rsidP="005A76FB">
      <w:pPr>
        <w:spacing w:before="0" w:after="0" w:line="384" w:lineRule="exact"/>
        <w:ind w:firstLine="1418" w:left="-1251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11"/>
          <w:w w:val="100"/>
        </w:rPr>
        <w:t>供必要的图谱；（3）详细的实验设计和操作方法，包括全部受试者的资料、</w:t>
      </w:r>
    </w:p>
    <w:p w:rsidR="005A76FB" w:rsidRDefault="005A76FB" w:rsidP="005A76FB">
      <w:pPr>
        <w:spacing w:before="0" w:after="0" w:lineRule="exact" w:line="240"/>
        <w:ind w:firstLine="1418" w:left="-1251"/>
        <w:rPr/>
      </w:pPr>
    </w:p>
    <w:p w:rsidR="005A76FB" w:rsidRDefault="005A76FB" w:rsidP="005A76FB">
      <w:pPr>
        <w:spacing w:before="0" w:after="0" w:line="384" w:lineRule="exact"/>
        <w:ind w:firstLine="1418" w:left="-1251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样本例数、参比制剂、给药剂量、服药方法和采样时间安排；（4）原始测</w:t>
      </w:r>
    </w:p>
    <w:p w:rsidR="005A76FB" w:rsidRDefault="005A76FB" w:rsidP="005A76FB">
      <w:pPr>
        <w:spacing w:before="0" w:after="0" w:lineRule="exact" w:line="240"/>
        <w:ind w:firstLine="1418" w:left="-1251"/>
        <w:rPr/>
      </w:pPr>
    </w:p>
    <w:p w:rsidR="005A76FB" w:rsidRDefault="005A76FB" w:rsidP="005A76FB">
      <w:pPr>
        <w:spacing w:before="0" w:after="0" w:line="384" w:lineRule="exact"/>
        <w:ind w:firstLine="1418" w:left="-1251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定未知样品浓度全部数据，每个受试者药代参数和药时曲线；（5）采用的</w:t>
      </w:r>
    </w:p>
    <w:p w:rsidR="005A76FB" w:rsidRDefault="005A76FB" w:rsidP="005A76FB">
      <w:pPr>
        <w:spacing w:before="0" w:after="0" w:lineRule="exact" w:line="240"/>
        <w:ind w:firstLine="1418" w:left="-1251"/>
        <w:rPr/>
      </w:pPr>
    </w:p>
    <w:p w:rsidR="005A76FB" w:rsidRDefault="005A76FB" w:rsidP="005A76FB">
      <w:pPr>
        <w:spacing w:before="0" w:after="0" w:line="384" w:lineRule="exact"/>
        <w:ind w:firstLine="1418" w:left="-1251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数据处理程序和统计分析方法以及详细统计过程和结果；（6）服药后的临</w:t>
      </w:r>
    </w:p>
    <w:p w:rsidR="005A76FB" w:rsidRDefault="005A76FB" w:rsidP="005A76FB">
      <w:pPr>
        <w:spacing w:before="0" w:after="0" w:lineRule="exact" w:line="240"/>
        <w:ind w:firstLine="1418" w:left="-1251"/>
        <w:rPr/>
      </w:pPr>
    </w:p>
    <w:p w:rsidR="005A76FB" w:rsidRDefault="005A76FB" w:rsidP="005A76FB">
      <w:pPr>
        <w:spacing w:before="0" w:after="0" w:lineRule="exact" w:line="240"/>
        <w:ind w:firstLine="1418" w:left="-1251"/>
        <w:rPr/>
      </w:pPr>
    </w:p>
    <w:p w:rsidR="005A76FB" w:rsidRDefault="005A76FB" w:rsidP="005A76FB">
      <w:pPr>
        <w:spacing w:before="0" w:after="0" w:lineRule="exact" w:line="240"/>
        <w:ind w:firstLine="1418" w:left="-1251"/>
        <w:rPr/>
      </w:pPr>
    </w:p>
    <w:p w:rsidR="005A76FB" w:rsidRDefault="005A76FB" w:rsidP="005A76FB">
      <w:pPr>
        <w:sectPr w:rsidR="005A76FB" w:rsidSect="005A76FB">
          <w:type w:val="continuous"/>
          <w:pgSz w:w="11900" w:h="16841"/>
          <w:pgMar w:top="795" w:right="892" w:bottom="555" w:left="1252" w:header="0" w:footer="0" w:gutter="0"/>
        </w:sectPr>
        <w:spacing w:before="0" w:after="0" w:line="238" w:lineRule="exact"/>
        <w:ind w:firstLine="5848" w:left="-1251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  <w:spacing w:val="-3"/>
          <w:w w:val="100"/>
        </w:rPr>
        <w:t>21</w:t>
      </w:r>
    </w:p>
    <w:bookmarkStart w:id="24" w:name="24"/>
    <w:bookmarkEnd w:id="24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8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58" w:bottom="555" w:left="121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left="60" w:firstLine="14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床不良反应观察结果，受试者中途退出和脱落记录及原因；（7）生物利用</w:t>
      </w:r>
    </w:p>
    <w:p w:rsidR="005A76FB" w:rsidRDefault="005A76FB" w:rsidP="005A76FB">
      <w:pPr>
        <w:spacing w:before="0" w:after="0" w:lineRule="exact" w:line="240"/>
        <w:ind w:left="60" w:firstLine="140"/>
        <w:rPr/>
      </w:pPr>
    </w:p>
    <w:p w:rsidR="005A76FB" w:rsidRDefault="005A76FB" w:rsidP="005A76FB">
      <w:pPr>
        <w:spacing w:before="0" w:after="0" w:line="384" w:lineRule="exact"/>
        <w:ind w:firstLine="14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11"/>
          <w:w w:val="100"/>
        </w:rPr>
        <w:t>度或生物等效性结果分析以及讨论；（8）参考文献。正文前应有简短摘要；</w:t>
      </w:r>
    </w:p>
    <w:p w:rsidR="005A76FB" w:rsidRDefault="005A76FB" w:rsidP="005A76FB">
      <w:pPr>
        <w:spacing w:before="0" w:after="0" w:lineRule="exact" w:line="240"/>
        <w:ind w:firstLine="140" w:left="60"/>
        <w:rPr/>
      </w:pPr>
    </w:p>
    <w:p w:rsidR="005A76FB" w:rsidRDefault="005A76FB" w:rsidP="005A76FB">
      <w:pPr>
        <w:spacing w:before="0" w:after="0" w:line="384" w:lineRule="exact"/>
        <w:ind w:firstLine="14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正文末，应注明实验单位、研究负责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人、参加实验人员，并签名盖章，以</w:t>
      </w:r>
    </w:p>
    <w:p w:rsidR="005A76FB" w:rsidRDefault="005A76FB" w:rsidP="005A76FB">
      <w:pPr>
        <w:spacing w:before="0" w:after="0" w:lineRule="exact" w:line="240"/>
        <w:ind w:firstLine="140" w:left="60"/>
        <w:rPr/>
      </w:pPr>
    </w:p>
    <w:p w:rsidR="005A76FB" w:rsidRDefault="005A76FB" w:rsidP="005A76FB">
      <w:pPr>
        <w:spacing w:before="0" w:after="0" w:line="384" w:lineRule="exact"/>
        <w:ind w:firstLine="14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示对研究结果负责。</w:t>
      </w:r>
    </w:p>
    <w:p w:rsidR="005A76FB" w:rsidRDefault="005A76FB" w:rsidP="005A76FB">
      <w:pPr>
        <w:spacing w:before="0" w:after="0" w:lineRule="exact" w:line="233"/>
        <w:ind w:firstLine="140" w:left="60"/>
        <w:rPr/>
      </w:pPr>
    </w:p>
    <w:p w:rsidR="005A76FB" w:rsidRDefault="005A76FB" w:rsidP="005A76FB">
      <w:pPr>
        <w:spacing w:before="0" w:after="0" w:line="417" w:lineRule="exact"/>
        <w:ind w:firstLine="781" w:left="60"/>
        <w:jc w:val="left"/>
        <w:rPr/>
      </w:pPr>
      <w:r>
        <w:rPr>
          <w:rFonts w:ascii="宋体" w:hAnsi="宋体" w:cs="宋体"/>
          <w:u w:val="none"/>
          <w:sz w:val="32"/>
          <w:position w:val="0"/>
          <w:color w:val="000000"/>
          <w:noProof w:val="true"/>
          <w:spacing w:val="-5"/>
          <w:w w:val="100"/>
        </w:rPr>
        <w:t>五、特殊制剂</w:t>
      </w:r>
    </w:p>
    <w:p w:rsidR="005A76FB" w:rsidRDefault="005A76FB" w:rsidP="005A76FB">
      <w:pPr>
        <w:spacing w:before="0" w:after="0" w:lineRule="exact" w:line="234"/>
        <w:ind w:firstLine="781" w:left="60"/>
        <w:rPr/>
      </w:pPr>
    </w:p>
    <w:p w:rsidR="005A76FB" w:rsidRDefault="005A76FB" w:rsidP="005A76FB">
      <w:pPr>
        <w:spacing w:before="0" w:after="0" w:line="364" w:lineRule="exact"/>
        <w:ind w:firstLine="701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以上研究方法主要针对普通口服制剂，在某些特殊剂型要求可能不同：</w:t>
      </w:r>
    </w:p>
    <w:p w:rsidR="005A76FB" w:rsidRDefault="005A76FB" w:rsidP="005A76FB">
      <w:pPr>
        <w:spacing w:before="0" w:after="0" w:lineRule="exact" w:line="233"/>
        <w:ind w:firstLine="701" w:left="60"/>
        <w:rPr/>
      </w:pPr>
    </w:p>
    <w:p w:rsidR="005A76FB" w:rsidRDefault="005A76FB" w:rsidP="005A76FB">
      <w:pPr>
        <w:spacing w:before="0" w:after="0" w:line="417" w:lineRule="exact"/>
        <w:ind w:firstLine="622" w:left="60"/>
        <w:jc w:val="left"/>
        <w:rPr/>
      </w:pPr>
      <w:r>
        <w:rPr>
          <w:rFonts w:ascii="宋体" w:eastAsia="宋体" w:hAnsi="宋体" w:cs="宋体"/>
          <w:u w:val="none"/>
          <w:sz w:val="32"/>
          <w:position w:val="0"/>
          <w:color w:val="000000"/>
          <w:noProof w:val="true"/>
          <w:spacing w:val="-6"/>
          <w:w w:val="100"/>
        </w:rPr>
        <w:t>（一）口服缓（控）释制剂</w:t>
      </w:r>
    </w:p>
    <w:p w:rsidR="005A76FB" w:rsidRDefault="005A76FB" w:rsidP="005A76FB">
      <w:pPr>
        <w:spacing w:before="0" w:after="0" w:lineRule="exact" w:line="234"/>
        <w:ind w:firstLine="622" w:left="60"/>
        <w:rPr/>
      </w:pPr>
    </w:p>
    <w:p w:rsidR="005A76FB" w:rsidRDefault="005A76FB" w:rsidP="005A76FB">
      <w:pPr>
        <w:spacing w:before="0" w:after="0" w:line="364" w:lineRule="exact"/>
        <w:ind w:firstLine="701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缓（控）释制剂因为采用了新技术改变了其体内释放吸收过程，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因此</w:t>
      </w:r>
    </w:p>
    <w:p w:rsidR="005A76FB" w:rsidRDefault="005A76FB" w:rsidP="005A76FB">
      <w:pPr>
        <w:spacing w:before="0" w:after="0" w:lineRule="exact" w:line="240"/>
        <w:ind w:firstLine="701" w:left="60"/>
        <w:rPr/>
      </w:pPr>
    </w:p>
    <w:p w:rsidR="005A76FB" w:rsidRDefault="005A76FB" w:rsidP="005A76FB">
      <w:pPr>
        <w:spacing w:before="0" w:after="0" w:line="384" w:lineRule="exact"/>
        <w:ind w:firstLine="14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必须进行生物利用度比较研究以证实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其缓（控）释特征，但在实验设计和</w:t>
      </w:r>
    </w:p>
    <w:p w:rsidR="005A76FB" w:rsidRDefault="005A76FB" w:rsidP="005A76FB">
      <w:pPr>
        <w:spacing w:before="0" w:after="0" w:lineRule="exact" w:line="240"/>
        <w:ind w:firstLine="140" w:left="60"/>
        <w:rPr/>
      </w:pPr>
    </w:p>
    <w:p w:rsidR="005A76FB" w:rsidRDefault="005A76FB" w:rsidP="005A76FB">
      <w:pPr>
        <w:spacing w:before="0" w:after="0" w:line="384" w:lineRule="exact"/>
        <w:ind w:firstLine="14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评价时与普通制剂都有不同。一般要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求应在单次给药和多次给药达稳态两</w:t>
      </w:r>
    </w:p>
    <w:p w:rsidR="005A76FB" w:rsidRDefault="005A76FB" w:rsidP="005A76FB">
      <w:pPr>
        <w:spacing w:before="0" w:after="0" w:lineRule="exact" w:line="240"/>
        <w:ind w:firstLine="140" w:left="60"/>
        <w:rPr/>
      </w:pPr>
    </w:p>
    <w:p w:rsidR="005A76FB" w:rsidRDefault="005A76FB" w:rsidP="005A76FB">
      <w:pPr>
        <w:spacing w:before="0" w:after="0" w:line="384" w:lineRule="exact"/>
        <w:ind w:firstLine="14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种条件下进行。由于缓（控）释制剂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释放时间长，可能受食物影响大，因</w:t>
      </w:r>
    </w:p>
    <w:p w:rsidR="005A76FB" w:rsidRDefault="005A76FB" w:rsidP="005A76FB">
      <w:pPr>
        <w:spacing w:before="0" w:after="0" w:lineRule="exact" w:line="240"/>
        <w:ind w:firstLine="140" w:left="60"/>
        <w:rPr/>
      </w:pPr>
    </w:p>
    <w:p w:rsidR="005A76FB" w:rsidRDefault="005A76FB" w:rsidP="005A76FB">
      <w:pPr>
        <w:spacing w:before="0" w:after="0" w:line="384" w:lineRule="exact"/>
        <w:ind w:firstLine="14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此必要时还应考虑食物对吸收的影响。</w:t>
      </w:r>
    </w:p>
    <w:p w:rsidR="005A76FB" w:rsidRDefault="005A76FB" w:rsidP="005A76FB">
      <w:pPr>
        <w:spacing w:before="0" w:after="0" w:lineRule="exact" w:line="240"/>
        <w:ind w:firstLine="140" w:left="60"/>
        <w:rPr/>
      </w:pPr>
    </w:p>
    <w:p w:rsidR="005A76FB" w:rsidRDefault="005A76FB" w:rsidP="005A76FB">
      <w:pPr>
        <w:tabs>
          <w:tab w:val="left" w:pos="1233"/>
        </w:tabs>
        <w:spacing w:before="0" w:after="0" w:line="384" w:lineRule="exact"/>
        <w:ind w:firstLine="701" w:left="60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3"/>
          <w:w w:val="100"/>
        </w:rPr>
        <w:t>1.</w:t>
      </w:r>
      <w:r>
        <w:rPr>
          <w:rFonts w:cs="Calibri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9"/>
          <w:w w:val="100"/>
        </w:rPr>
        <w:t>单次给药试验旨在比较受试者于空腹状态下服用缓（控）释受试制</w:t>
      </w:r>
    </w:p>
    <w:p w:rsidR="005A76FB" w:rsidRDefault="005A76FB" w:rsidP="005A76FB">
      <w:pPr>
        <w:spacing w:before="0" w:after="0" w:lineRule="exact" w:line="240"/>
        <w:ind w:firstLine="701" w:left="60"/>
        <w:rPr/>
      </w:pPr>
    </w:p>
    <w:p w:rsidR="005A76FB" w:rsidRDefault="005A76FB" w:rsidP="005A76FB">
      <w:pPr>
        <w:spacing w:before="0" w:after="0" w:line="384" w:lineRule="exact"/>
        <w:ind w:firstLine="14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5"/>
          <w:w w:val="100"/>
        </w:rPr>
        <w:t>剂与参比制剂的吸收速度和吸收程度的生物等效性，确认受试制剂的缓</w:t>
      </w:r>
    </w:p>
    <w:p w:rsidR="005A76FB" w:rsidRDefault="005A76FB" w:rsidP="005A76FB">
      <w:pPr>
        <w:spacing w:before="0" w:after="0" w:lineRule="exact" w:line="240"/>
        <w:ind w:firstLine="14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（控）释药代动力学特征。实验设计基本同普通制剂，给药方式应与临床推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14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荐用法用量一致。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58" w:bottom="555" w:left="1218" w:header="0" w:footer="0" w:gutter="0"/>
          <w:cols w:num="1" w:equalWidth="0">
            <w:col w:w="982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14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58" w:bottom="555" w:left="121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761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5"/>
          <w:w w:val="100"/>
        </w:rPr>
        <w:t>1.1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参比制剂：若国内已有相同产品上市，应选用该缓（控）释制剂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58" w:bottom="555" w:left="1218" w:header="0" w:footer="0" w:gutter="0"/>
          <w:cols w:num="2" w:equalWidth="0">
            <w:col w:w="1365" w:space="0"/>
            <w:col w:w="845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58" w:bottom="555" w:left="121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20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相同的国内上市的原创药或主导产品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作为参比制剂；若系创新的缓（控）</w:t>
      </w:r>
    </w:p>
    <w:p w:rsidR="005A76FB" w:rsidRDefault="005A76FB" w:rsidP="005A76FB">
      <w:pPr>
        <w:spacing w:before="0" w:after="0" w:lineRule="exact" w:line="240"/>
        <w:ind w:firstLine="0" w:left="200"/>
        <w:rPr/>
      </w:pPr>
    </w:p>
    <w:p w:rsidR="005A76FB" w:rsidRDefault="005A76FB" w:rsidP="005A76FB">
      <w:pPr>
        <w:spacing w:before="0" w:after="0" w:line="384" w:lineRule="exact"/>
        <w:ind w:firstLine="0" w:left="20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释制剂，则以该药物已上市同类普通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制剂的原创药或主导产品作为参比制</w:t>
      </w:r>
    </w:p>
    <w:p w:rsidR="005A76FB" w:rsidRDefault="005A76FB" w:rsidP="005A76FB">
      <w:pPr>
        <w:spacing w:before="0" w:after="0" w:lineRule="exact" w:line="240"/>
        <w:ind w:firstLine="0" w:left="200"/>
        <w:rPr/>
      </w:pPr>
    </w:p>
    <w:p w:rsidR="005A76FB" w:rsidRDefault="005A76FB" w:rsidP="005A76FB">
      <w:pPr>
        <w:spacing w:before="0" w:after="0" w:line="384" w:lineRule="exact"/>
        <w:ind w:firstLine="0" w:left="20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剂。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58" w:bottom="555" w:left="1218" w:header="0" w:footer="0" w:gutter="0"/>
          <w:cols w:num="1" w:equalWidth="0">
            <w:col w:w="982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 w:left="20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58" w:bottom="555" w:left="121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761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4"/>
          <w:w w:val="100"/>
        </w:rPr>
        <w:t>1.2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应提供药物代谢动力学参数：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58" w:bottom="555" w:left="1218" w:header="0" w:footer="0" w:gutter="0"/>
          <w:cols w:num="2" w:equalWidth="0">
            <w:col w:w="1364" w:space="0"/>
            <w:col w:w="846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58" w:bottom="555" w:left="121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761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同样应提供（1）各受试者受试制剂与参比制剂的不同时间点生物样品</w:t>
      </w:r>
    </w:p>
    <w:p w:rsidR="005A76FB" w:rsidRDefault="005A76FB" w:rsidP="005A76FB">
      <w:pPr>
        <w:spacing w:before="0" w:after="0" w:lineRule="exact" w:line="240"/>
        <w:ind w:firstLine="0" w:left="761"/>
        <w:rPr/>
      </w:pPr>
    </w:p>
    <w:p w:rsidR="005A76FB" w:rsidRDefault="005A76FB" w:rsidP="005A76FB">
      <w:pPr>
        <w:spacing w:before="0" w:after="0" w:lineRule="exact" w:line="240"/>
        <w:ind w:firstLine="0" w:left="761"/>
        <w:rPr/>
      </w:pPr>
    </w:p>
    <w:p w:rsidR="005A76FB" w:rsidRDefault="005A76FB" w:rsidP="005A76FB">
      <w:pPr>
        <w:spacing w:before="0" w:after="0" w:lineRule="exact" w:line="240"/>
        <w:ind w:firstLine="0" w:left="761"/>
        <w:rPr/>
      </w:pPr>
    </w:p>
    <w:p w:rsidR="005A76FB" w:rsidRDefault="005A76FB" w:rsidP="005A76FB">
      <w:pPr>
        <w:spacing w:before="0" w:after="0" w:line="238" w:lineRule="exact"/>
        <w:ind w:firstLine="3869" w:left="761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  <w:spacing w:val="-3"/>
          <w:w w:val="100"/>
        </w:rPr>
        <w:t>22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58" w:bottom="555" w:left="1218" w:header="0" w:footer="0" w:gutter="0"/>
          <w:cols w:num="1" w:equalWidth="0">
            <w:col w:w="9824" w:space="0"/>
          </w:cols>
          <w:docGrid w:type="lines" w:linePitch="312"/>
        </w:sectPr>
      </w:pPr>
    </w:p>
    <w:bookmarkStart w:id="25" w:name="25"/>
    <w:bookmarkEnd w:id="25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8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left="166" w:firstLine="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药物浓度，以列表和曲线图表示；（2）计算各受试者的药代动力学参数并</w:t>
      </w:r>
    </w:p>
    <w:p w:rsidR="005A76FB" w:rsidRDefault="005A76FB" w:rsidP="005A76FB">
      <w:pPr>
        <w:spacing w:before="0" w:after="0" w:lineRule="exact" w:line="240"/>
        <w:ind w:left="166" w:firstLine="0"/>
        <w:rPr/>
      </w:pPr>
    </w:p>
    <w:p w:rsidR="005A76FB" w:rsidRDefault="005A76FB" w:rsidP="005A76FB">
      <w:pPr>
        <w:spacing w:before="0" w:after="0" w:line="410" w:lineRule="exact"/>
        <w:ind w:firstLine="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2.55911255"/>
          <w:color w:val="000000"/>
          <w:noProof w:val="true"/>
          <w:spacing w:val="7"/>
          <w:w w:val="100"/>
        </w:rPr>
        <w:t>计算均值与标准差：AUC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-8"/>
          <w:w w:val="100"/>
        </w:rPr>
        <w:t>0→t</w:t>
      </w:r>
      <w:r>
        <w:rPr>
          <w:rFonts w:ascii="宋体" w:hAnsi="宋体" w:cs="宋体"/>
          <w:u w:val="none"/>
          <w:sz w:val="28"/>
          <w:position w:val="2.56021118"/>
          <w:color w:val="000000"/>
          <w:noProof w:val="true"/>
          <w:spacing w:val="32"/>
          <w:w w:val="100"/>
        </w:rPr>
        <w:t>、AUC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6"/>
          <w:w w:val="100"/>
        </w:rPr>
        <w:t>0→∞</w:t>
      </w:r>
      <w:r>
        <w:rPr>
          <w:rFonts w:ascii="宋体" w:hAnsi="宋体" w:cs="宋体"/>
          <w:u w:val="none"/>
          <w:sz w:val="28"/>
          <w:position w:val="2.56021118"/>
          <w:color w:val="000000"/>
          <w:noProof w:val="true"/>
          <w:spacing w:val="9"/>
          <w:w w:val="100"/>
        </w:rPr>
        <w:t>、Cmax、Tmax、F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7"/>
        </w:rPr>
        <w:t> </w:t>
      </w:r>
      <w:r>
        <w:rPr>
          <w:rFonts w:ascii="MS Gothic" w:eastAsia="MS Gothic" w:hAnsi="MS Gothic" w:cs="MS Gothic"/>
          <w:u w:val="none"/>
          <w:sz w:val="28"/>
          <w:position w:val="2.56021118"/>
          <w:color w:val="000000"/>
          <w:noProof w:val="true"/>
          <w:spacing w:val="-5"/>
          <w:w w:val="100"/>
        </w:rPr>
        <w:t>值，并尽可能提</w:t>
      </w:r>
    </w:p>
    <w:p w:rsidR="005A76FB" w:rsidRDefault="005A76FB" w:rsidP="005A76FB">
      <w:pPr>
        <w:spacing w:before="0" w:after="0" w:lineRule="exact" w:line="235"/>
        <w:ind w:firstLine="0" w:left="166"/>
        <w:rPr/>
      </w:pPr>
    </w:p>
    <w:p w:rsidR="005A76FB" w:rsidRDefault="005A76FB" w:rsidP="005A76FB">
      <w:pPr>
        <w:spacing w:before="0" w:after="0" w:line="364" w:lineRule="exact"/>
        <w:ind w:firstLine="0" w:left="16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供其它参数如平均滞留时间（MRT）等体现缓（控）释特征的指标。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cols w:num="1" w:equalWidth="0">
            <w:col w:w="975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 w:left="166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726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4"/>
          <w:w w:val="100"/>
        </w:rPr>
        <w:t>1.3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结果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评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价</w:t>
      </w:r>
      <w:r w:rsidRPr="00B3349A">
        <w:rPr/>
        <w:lastRenderedPageBreak/>
        <w:t/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6"/>
          <w:w w:val="100"/>
        </w:rPr>
        <w:t>：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cols w:num="2" w:equalWidth="0">
            <w:col w:w="1330" w:space="0"/>
            <w:col w:w="842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56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缓（控）释受试制剂单次给药的相对生物利用度估算同普通制剂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。如</w:t>
      </w:r>
    </w:p>
    <w:p w:rsidR="005A76FB" w:rsidRDefault="005A76FB" w:rsidP="005A76FB">
      <w:pPr>
        <w:spacing w:before="0" w:after="0" w:lineRule="exact" w:line="240"/>
        <w:ind w:firstLine="56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缓（控）释受试制剂与缓（控）释参比制剂比较，如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22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19"/>
          <w:w w:val="100"/>
        </w:rPr>
        <w:t>AUC、Cmax、Tmax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均符合生物等效性统计学要求，可认定两制剂于单次给药条件下生物等效；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4"/>
          <w:w w:val="100"/>
        </w:rPr>
        <w:t>若缓（控）释受试制剂与普通制剂比较，一般要求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-20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2"/>
          <w:w w:val="100"/>
        </w:rPr>
        <w:t>AUC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-21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不低于普通制剂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-20"/>
          <w:w w:val="100"/>
        </w:rPr>
        <w:t> 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14"/>
          <w:w w:val="100"/>
        </w:rPr>
        <w:t>80%，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而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Cmax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2"/>
          <w:w w:val="100"/>
        </w:rPr>
        <w:t>明显降低，Tmax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明显延迟，即显示该制剂具缓释或控释动力学特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征。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cols w:num="1" w:equalWidth="0">
            <w:col w:w="975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 w:left="166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726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3"/>
          <w:w w:val="100"/>
        </w:rPr>
        <w:t>2.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多次给药试验旨在比较受试制剂与参比制剂多次连续用药达稳态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cols w:num="2" w:equalWidth="0">
            <w:col w:w="1208" w:space="0"/>
            <w:col w:w="854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16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时，药物的吸收程度、稳态血药浓度和波动情况。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cols w:num="1" w:equalWidth="0">
            <w:col w:w="975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 w:left="166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726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4"/>
          <w:w w:val="100"/>
        </w:rPr>
        <w:t>2.1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给药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方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法</w:t>
      </w:r>
      <w:r w:rsidRPr="00B3349A">
        <w:rPr/>
        <w:lastRenderedPageBreak/>
        <w:t/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6"/>
          <w:w w:val="100"/>
        </w:rPr>
        <w:t>：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按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临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床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推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荐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的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给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方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案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连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续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服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药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的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时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间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达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2"/>
          <w:w w:val="100"/>
        </w:rPr>
        <w:t> </w:t>
      </w:r>
      <w:r w:rsidRPr="00B3349A">
        <w:rPr/>
        <w:lastRenderedPageBreak/>
        <w:t/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7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3"/>
          <w:w w:val="100"/>
        </w:rPr>
        <w:t> 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个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消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除</w:t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半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cols w:num="2" w:equalWidth="0">
            <w:col w:w="1330" w:space="0"/>
            <w:col w:w="842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衰期后，通过连续测定至少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71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3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71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次谷浓度（谷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浓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度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采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样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时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间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应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安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排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在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不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同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日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12"/>
          <w:w w:val="100"/>
        </w:rPr>
        <w:t>的同一时间内），以证实受试者血药浓度已达稳态。达稳态后参照单次给药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采样时间点设计，测定末次给药完整血药浓度-时间曲线。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56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以普通制剂为参比时，普通制剂与缓（控）释制剂应分别按推荐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临床</w:t>
      </w:r>
    </w:p>
    <w:p w:rsidR="005A76FB" w:rsidRDefault="005A76FB" w:rsidP="005A76FB">
      <w:pPr>
        <w:spacing w:before="0" w:after="0" w:lineRule="exact" w:line="240"/>
        <w:ind w:firstLine="56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用药方法给药（例如普通制剂每日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2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次，缓（控）释制剂每日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1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0"/>
          <w:w w:val="87"/>
        </w:rPr>
        <w:t>次），达到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稳态后，缓（控）释制剂选末次给药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，参照单次给药采样时间点设计，然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后计算各参数，而普通制剂仍按临床用法给药，按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71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2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71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次给药的药时曲线确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定采样时间点，测得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2"/>
          <w:w w:val="100"/>
        </w:rPr>
        <w:t>AUC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是实际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2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次给药后的总和，稳态峰浓度、达峰时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4" w:lineRule="exact"/>
        <w:ind w:firstLine="0" w:left="166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间及谷浓度可用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2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6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次给药的平均值。如用剂量调整公式计算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5"/>
          <w:w w:val="100"/>
        </w:rPr>
        <w:t> 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19"/>
          <w:w w:val="100"/>
        </w:rPr>
        <w:t>AUC（如以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1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238" w:lineRule="exact"/>
        <w:ind w:firstLine="4429" w:left="166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  <w:spacing w:val="-3"/>
          <w:w w:val="100"/>
        </w:rPr>
        <w:t>23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93" w:bottom="555" w:left="1253" w:header="0" w:footer="0" w:gutter="0"/>
          <w:cols w:num="1" w:equalWidth="0">
            <w:col w:w="9755" w:space="0"/>
          </w:cols>
          <w:docGrid w:type="lines" w:linePitch="312"/>
        </w:sectPr>
      </w:pPr>
    </w:p>
    <w:bookmarkStart w:id="26" w:name="26"/>
    <w:bookmarkEnd w:id="26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8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91" w:bottom="555" w:left="1251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left="167" w:firstLine="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次给药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2"/>
          <w:w w:val="100"/>
        </w:rPr>
        <w:t>AUC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的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2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7"/>
          <w:w w:val="100"/>
        </w:rPr>
        <w:t>倍计），将会使测得的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2"/>
          <w:w w:val="100"/>
        </w:rPr>
        <w:t>AUC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值不能准确反映实际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2"/>
          <w:w w:val="100"/>
        </w:rPr>
        <w:t>AUC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6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值。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91" w:bottom="555" w:left="1251" w:header="0" w:footer="0" w:gutter="0"/>
          <w:cols w:num="1" w:equalWidth="0">
            <w:col w:w="975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left="167"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91" w:bottom="555" w:left="1251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727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4"/>
          <w:w w:val="100"/>
        </w:rPr>
        <w:t>2.2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应提供的药代动力学参数与数据：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91" w:bottom="555" w:left="1251" w:header="0" w:footer="0" w:gutter="0"/>
          <w:cols w:num="2" w:equalWidth="0">
            <w:col w:w="1331" w:space="0"/>
            <w:col w:w="842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91" w:bottom="555" w:left="1251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420" w:left="16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（1）各受试者缓（控）释受试制剂与参比制剂不同时间点的血药浓度</w:t>
      </w:r>
    </w:p>
    <w:p w:rsidR="005A76FB" w:rsidRDefault="005A76FB" w:rsidP="005A76FB">
      <w:pPr>
        <w:spacing w:before="0" w:after="0" w:lineRule="exact" w:line="240"/>
        <w:ind w:firstLine="420" w:left="167"/>
        <w:rPr/>
      </w:pPr>
    </w:p>
    <w:p w:rsidR="005A76FB" w:rsidRDefault="005A76FB" w:rsidP="005A76FB">
      <w:pPr>
        <w:spacing w:before="0" w:after="0" w:line="384" w:lineRule="exact"/>
        <w:ind w:firstLine="0" w:left="16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数据以及均数和标准差；</w:t>
      </w:r>
    </w:p>
    <w:p w:rsidR="005A76FB" w:rsidRDefault="005A76FB" w:rsidP="005A76FB">
      <w:pPr>
        <w:spacing w:before="0" w:after="0" w:lineRule="exact" w:line="240"/>
        <w:ind w:firstLine="0" w:left="167"/>
        <w:rPr/>
      </w:pPr>
    </w:p>
    <w:p w:rsidR="005A76FB" w:rsidRDefault="005A76FB" w:rsidP="005A76FB">
      <w:pPr>
        <w:spacing w:before="0" w:after="0" w:line="384" w:lineRule="exact"/>
        <w:ind w:firstLine="420" w:left="16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（2）各受试者末次给药前至少连续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3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12"/>
          <w:w w:val="100"/>
        </w:rPr>
        <w:t>次测定的谷浓度（Cmin）；</w:t>
      </w:r>
    </w:p>
    <w:p w:rsidR="005A76FB" w:rsidRDefault="005A76FB" w:rsidP="005A76FB">
      <w:pPr>
        <w:spacing w:before="0" w:after="0" w:lineRule="exact" w:line="240"/>
        <w:ind w:firstLine="420" w:left="167"/>
        <w:rPr/>
      </w:pPr>
    </w:p>
    <w:p w:rsidR="005A76FB" w:rsidRDefault="005A76FB" w:rsidP="005A76FB">
      <w:pPr>
        <w:spacing w:before="0" w:after="0" w:line="384" w:lineRule="exact"/>
        <w:ind w:firstLine="420" w:left="16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（3）各受试者在血药浓度达稳态后末次给药的血药浓度-时间曲线。稳</w:t>
      </w:r>
    </w:p>
    <w:p w:rsidR="005A76FB" w:rsidRDefault="005A76FB" w:rsidP="005A76FB">
      <w:pPr>
        <w:spacing w:before="0" w:after="0" w:lineRule="exact" w:line="240"/>
        <w:ind w:firstLine="420" w:left="167"/>
        <w:rPr/>
      </w:pPr>
    </w:p>
    <w:p w:rsidR="005A76FB" w:rsidRDefault="005A76FB" w:rsidP="005A76FB">
      <w:pPr>
        <w:spacing w:before="0" w:after="0" w:line="410" w:lineRule="exact"/>
        <w:ind w:firstLine="0" w:left="167"/>
        <w:jc w:val="left"/>
        <w:rPr/>
      </w:pPr>
      <w:r>
        <w:rPr>
          <w:rFonts w:ascii="宋体" w:eastAsia="宋体" w:hAnsi="宋体" w:cs="宋体"/>
          <w:u w:val="none"/>
          <w:sz w:val="28"/>
          <w:position w:val="2.55352783"/>
          <w:color w:val="000000"/>
          <w:noProof w:val="true"/>
          <w:spacing w:val="-2"/>
          <w:w w:val="100"/>
        </w:rPr>
        <w:t>态峰浓度（C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-19"/>
          <w:w w:val="100"/>
        </w:rPr>
        <w:t>ss-</w:t>
      </w:r>
      <w:r>
        <w:rPr>
          <w:rFonts w:ascii="宋体" w:hAnsi="宋体" w:cs="宋体"/>
          <w:u w:val="none"/>
          <w:sz w:val="28"/>
          <w:position w:val="2.5602417"/>
          <w:color w:val="000000"/>
          <w:noProof w:val="true"/>
          <w:spacing w:val="-7"/>
          <w:w w:val="100"/>
        </w:rPr>
        <w:t>max）、达峰时间（Tmax）及谷浓度（C</w:t>
      </w:r>
      <w:r>
        <w:rPr>
          <w:rFonts w:ascii="Calibri" w:hAnsi="Calibri" w:cs="Calibri"/>
          <w:u w:val="none"/>
          <w:sz w:val="17"/>
          <w:color w:val="000000"/>
          <w:noProof w:val="true"/>
          <w:spacing w:val="2"/>
          <w:w w:val="100"/>
        </w:rPr>
        <w:t> 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0"/>
          <w:w w:val="70"/>
        </w:rPr>
        <w:t>ss</w:t>
      </w:r>
      <w:r>
        <w:rPr>
          <w:rFonts w:ascii="宋体" w:hAnsi="宋体" w:cs="宋体"/>
          <w:u w:val="none"/>
          <w:sz w:val="28"/>
          <w:position w:val="2.5602417"/>
          <w:color w:val="000000"/>
          <w:noProof w:val="true"/>
          <w:spacing w:val="-12"/>
          <w:w w:val="100"/>
        </w:rPr>
        <w:t>-min）的实测值。并</w:t>
      </w:r>
    </w:p>
    <w:p w:rsidR="005A76FB" w:rsidRDefault="005A76FB" w:rsidP="005A76FB">
      <w:pPr>
        <w:spacing w:before="0" w:after="0" w:lineRule="exact" w:line="235"/>
        <w:ind w:firstLine="0" w:left="167"/>
        <w:rPr/>
      </w:pPr>
    </w:p>
    <w:p w:rsidR="005A76FB" w:rsidRDefault="005A76FB" w:rsidP="005A76FB">
      <w:pPr>
        <w:spacing w:before="0" w:after="0" w:line="389" w:lineRule="exact"/>
        <w:ind w:firstLine="0" w:left="167"/>
        <w:jc w:val="left"/>
        <w:rPr/>
      </w:pPr>
      <w:r>
        <w:rPr>
          <w:rFonts w:ascii="宋体" w:eastAsia="宋体" w:hAnsi="宋体" w:cs="宋体"/>
          <w:u w:val="none"/>
          <w:sz w:val="28"/>
          <w:position w:val="2.55889893"/>
          <w:color w:val="000000"/>
          <w:noProof w:val="true"/>
          <w:spacing w:val="-5"/>
          <w:w w:val="100"/>
        </w:rPr>
        <w:t>计算末次剂量服药前与达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hAnsi="宋体" w:cs="宋体"/>
          <w:u w:val="none"/>
          <w:sz w:val="28"/>
          <w:position w:val="2.55889893"/>
          <w:color w:val="000000"/>
          <w:noProof w:val="true"/>
          <w:spacing w:val="0"/>
          <w:w w:val="36"/>
        </w:rPr>
        <w:t>τ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381"/>
        </w:rPr>
        <w:t> </w:t>
      </w:r>
      <w:r>
        <w:rPr>
          <w:rFonts w:ascii="宋体" w:eastAsia="宋体" w:hAnsi="宋体" w:cs="宋体"/>
          <w:u w:val="none"/>
          <w:sz w:val="28"/>
          <w:position w:val="2.55889893"/>
          <w:color w:val="000000"/>
          <w:noProof w:val="true"/>
          <w:spacing w:val="-5"/>
          <w:w w:val="100"/>
        </w:rPr>
        <w:t>时间点实测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2.55889893"/>
          <w:color w:val="000000"/>
          <w:noProof w:val="true"/>
          <w:spacing w:val="-28"/>
          <w:w w:val="100"/>
        </w:rPr>
        <w:t>C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-19"/>
          <w:w w:val="100"/>
        </w:rPr>
        <w:t>ss-</w:t>
      </w:r>
      <w:r>
        <w:rPr>
          <w:rFonts w:ascii="Arial" w:hAnsi="Arial" w:cs="Arial"/>
          <w:u w:val="none"/>
          <w:sz w:val="28"/>
          <w:position w:val="2.5602417"/>
          <w:color w:val="000000"/>
          <w:noProof w:val="true"/>
          <w:spacing w:val="-12"/>
          <w:w w:val="100"/>
        </w:rPr>
        <w:t>min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MS Gothic" w:eastAsia="MS Gothic" w:hAnsi="MS Gothic" w:cs="MS Gothic"/>
          <w:u w:val="none"/>
          <w:sz w:val="28"/>
          <w:position w:val="2.5602417"/>
          <w:color w:val="000000"/>
          <w:noProof w:val="true"/>
          <w:spacing w:val="-5"/>
          <w:w w:val="100"/>
        </w:rPr>
        <w:t>的平均值；</w:t>
      </w:r>
    </w:p>
    <w:p w:rsidR="005A76FB" w:rsidRDefault="005A76FB" w:rsidP="005A76FB">
      <w:pPr>
        <w:spacing w:before="0" w:after="0" w:lineRule="exact" w:line="235"/>
        <w:ind w:firstLine="0" w:left="167"/>
        <w:rPr/>
      </w:pPr>
    </w:p>
    <w:p w:rsidR="005A76FB" w:rsidRDefault="005A76FB" w:rsidP="005A76FB">
      <w:pPr>
        <w:spacing w:before="0" w:after="0" w:line="389" w:lineRule="exact"/>
        <w:ind w:firstLine="420" w:left="167"/>
        <w:jc w:val="left"/>
        <w:rPr/>
      </w:pPr>
      <w:r>
        <w:rPr>
          <w:rFonts w:ascii="宋体" w:eastAsia="宋体" w:hAnsi="宋体" w:cs="宋体"/>
          <w:u w:val="none"/>
          <w:sz w:val="28"/>
          <w:position w:val="2.55932617"/>
          <w:color w:val="000000"/>
          <w:noProof w:val="true"/>
          <w:spacing w:val="-11"/>
          <w:w w:val="100"/>
        </w:rPr>
        <w:t>（4）各受试者的稳态药时曲线下面积（AUC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0"/>
          <w:w w:val="71"/>
        </w:rPr>
        <w:t>ss</w:t>
      </w:r>
      <w:r>
        <w:rPr>
          <w:rFonts w:ascii="宋体" w:hAnsi="宋体" w:cs="宋体"/>
          <w:u w:val="none"/>
          <w:sz w:val="28"/>
          <w:position w:val="2.5602417"/>
          <w:color w:val="000000"/>
          <w:noProof w:val="true"/>
          <w:spacing w:val="0"/>
          <w:w w:val="87"/>
        </w:rPr>
        <w:t>）、平均稳态血药浓度（C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-18"/>
          <w:w w:val="100"/>
        </w:rPr>
        <w:t>av</w:t>
      </w:r>
      <w:r>
        <w:rPr>
          <w:rFonts w:ascii="MS Gothic" w:hAnsi="MS Gothic" w:cs="MS Gothic"/>
          <w:u w:val="none"/>
          <w:sz w:val="28"/>
          <w:position w:val="2.5602417"/>
          <w:color w:val="000000"/>
          <w:noProof w:val="true"/>
          <w:spacing w:val="0"/>
          <w:w w:val="73"/>
        </w:rPr>
        <w:t>）。</w:t>
      </w:r>
    </w:p>
    <w:p w:rsidR="005A76FB" w:rsidRDefault="005A76FB" w:rsidP="005A76FB">
      <w:pPr>
        <w:spacing w:before="0" w:after="0" w:lineRule="exact" w:line="235"/>
        <w:ind w:firstLine="420" w:left="167"/>
        <w:rPr/>
      </w:pPr>
    </w:p>
    <w:p w:rsidR="005A76FB" w:rsidRDefault="005A76FB" w:rsidP="005A76FB">
      <w:pPr>
        <w:spacing w:before="0" w:after="0" w:line="389" w:lineRule="exact"/>
        <w:ind w:firstLine="0" w:left="167"/>
        <w:jc w:val="left"/>
        <w:rPr/>
      </w:pPr>
      <w:r>
        <w:rPr>
          <w:rFonts w:ascii="Arial" w:hAnsi="Arial" w:cs="Arial"/>
          <w:u w:val="none"/>
          <w:sz w:val="28"/>
          <w:position w:val="2.55914307"/>
          <w:color w:val="000000"/>
          <w:noProof w:val="true"/>
          <w:spacing w:val="-28"/>
          <w:w w:val="100"/>
        </w:rPr>
        <w:t>C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-18"/>
          <w:w w:val="100"/>
        </w:rPr>
        <w:t>av</w:t>
      </w:r>
      <w:r>
        <w:rPr>
          <w:rFonts w:ascii="MS Gothic" w:eastAsia="MS Gothic" w:hAnsi="MS Gothic" w:cs="MS Gothic"/>
          <w:u w:val="none"/>
          <w:sz w:val="28"/>
          <w:position w:val="2.5602417"/>
          <w:color w:val="000000"/>
          <w:noProof w:val="true"/>
          <w:spacing w:val="32"/>
          <w:w w:val="100"/>
        </w:rPr>
        <w:t>＝AUC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0"/>
          <w:w w:val="71"/>
        </w:rPr>
        <w:t>ss</w:t>
      </w:r>
      <w:r>
        <w:rPr>
          <w:rFonts w:ascii="MS Gothic" w:hAnsi="MS Gothic" w:cs="MS Gothic"/>
          <w:u w:val="none"/>
          <w:sz w:val="28"/>
          <w:position w:val="2.5602417"/>
          <w:color w:val="000000"/>
          <w:noProof w:val="true"/>
          <w:spacing w:val="0"/>
          <w:w w:val="67"/>
        </w:rPr>
        <w:t>／τ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72"/>
        </w:rPr>
        <w:t> </w:t>
      </w:r>
      <w:r>
        <w:rPr>
          <w:rFonts w:ascii="MS Gothic" w:eastAsia="MS Gothic" w:hAnsi="MS Gothic" w:cs="MS Gothic"/>
          <w:u w:val="none"/>
          <w:sz w:val="28"/>
          <w:position w:val="2.5602417"/>
          <w:color w:val="000000"/>
          <w:noProof w:val="true"/>
          <w:spacing w:val="-5"/>
          <w:w w:val="100"/>
        </w:rPr>
        <w:t>，式中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2.5602417"/>
          <w:color w:val="000000"/>
          <w:noProof w:val="true"/>
          <w:spacing w:val="-13"/>
          <w:w w:val="100"/>
        </w:rPr>
        <w:t>AUC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0"/>
          <w:w w:val="71"/>
        </w:rPr>
        <w:t>ss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-23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2.5602417"/>
          <w:color w:val="000000"/>
          <w:noProof w:val="true"/>
          <w:spacing w:val="-5"/>
          <w:w w:val="100"/>
        </w:rPr>
        <w:t>系稳态条件下用药间隔期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MS Gothic" w:hAnsi="MS Gothic" w:cs="MS Gothic"/>
          <w:u w:val="none"/>
          <w:sz w:val="28"/>
          <w:position w:val="2.5602417"/>
          <w:color w:val="000000"/>
          <w:noProof w:val="true"/>
          <w:spacing w:val="0"/>
          <w:w w:val="72"/>
        </w:rPr>
        <w:t>0－τ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383"/>
        </w:rPr>
        <w:t> </w:t>
      </w:r>
      <w:r>
        <w:rPr>
          <w:rFonts w:ascii="宋体" w:eastAsia="宋体" w:hAnsi="宋体" w:cs="宋体"/>
          <w:u w:val="none"/>
          <w:sz w:val="28"/>
          <w:position w:val="2.5602417"/>
          <w:color w:val="000000"/>
          <w:noProof w:val="true"/>
          <w:spacing w:val="-5"/>
          <w:w w:val="100"/>
        </w:rPr>
        <w:t>时间的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MS Gothic" w:eastAsia="MS Gothic" w:hAnsi="MS Gothic" w:cs="MS Gothic"/>
          <w:u w:val="none"/>
          <w:sz w:val="28"/>
          <w:position w:val="2.5602417"/>
          <w:color w:val="000000"/>
          <w:noProof w:val="true"/>
          <w:spacing w:val="32"/>
          <w:w w:val="100"/>
        </w:rPr>
        <w:t>AUC，</w:t>
      </w:r>
    </w:p>
    <w:p w:rsidR="005A76FB" w:rsidRDefault="005A76FB" w:rsidP="005A76FB">
      <w:pPr>
        <w:spacing w:before="0" w:after="0" w:lineRule="exact" w:line="235"/>
        <w:ind w:firstLine="0" w:left="167"/>
        <w:rPr/>
      </w:pPr>
    </w:p>
    <w:p w:rsidR="005A76FB" w:rsidRDefault="005A76FB" w:rsidP="005A76FB">
      <w:pPr>
        <w:spacing w:before="0" w:after="0" w:line="364" w:lineRule="exact"/>
        <w:ind w:firstLine="0" w:left="16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36"/>
        </w:rPr>
        <w:t>τ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381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是用药间隔时间；</w:t>
      </w:r>
    </w:p>
    <w:p w:rsidR="005A76FB" w:rsidRDefault="005A76FB" w:rsidP="005A76FB">
      <w:pPr>
        <w:spacing w:before="0" w:after="0" w:lineRule="exact" w:line="240"/>
        <w:ind w:firstLine="0" w:left="167"/>
        <w:rPr/>
      </w:pPr>
    </w:p>
    <w:p w:rsidR="005A76FB" w:rsidRDefault="005A76FB" w:rsidP="005A76FB">
      <w:pPr>
        <w:spacing w:before="0" w:after="0" w:line="410" w:lineRule="exact"/>
        <w:ind w:firstLine="420" w:left="167"/>
        <w:jc w:val="left"/>
        <w:rPr/>
      </w:pPr>
      <w:r>
        <w:rPr>
          <w:rFonts w:ascii="宋体" w:eastAsia="宋体" w:hAnsi="宋体" w:cs="宋体"/>
          <w:u w:val="none"/>
          <w:sz w:val="28"/>
          <w:position w:val="2.5579834"/>
          <w:color w:val="000000"/>
          <w:noProof w:val="true"/>
          <w:spacing w:val="0"/>
          <w:w w:val="100"/>
        </w:rPr>
        <w:t>（5）各受试者血药浓度波动度（DF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0"/>
          <w:w w:val="71"/>
        </w:rPr>
        <w:t>ss</w:t>
      </w:r>
      <w:r>
        <w:rPr>
          <w:rFonts w:ascii="MS Gothic" w:hAnsi="MS Gothic" w:cs="MS Gothic"/>
          <w:u w:val="none"/>
          <w:sz w:val="28"/>
          <w:position w:val="2.5602417"/>
          <w:color w:val="000000"/>
          <w:noProof w:val="true"/>
          <w:spacing w:val="0"/>
          <w:w w:val="73"/>
        </w:rPr>
        <w:t>）。</w:t>
      </w:r>
    </w:p>
    <w:p w:rsidR="005A76FB" w:rsidRDefault="005A76FB" w:rsidP="005A76FB">
      <w:pPr>
        <w:spacing w:before="0" w:after="0" w:lineRule="exact" w:line="235"/>
        <w:ind w:firstLine="420" w:left="167"/>
        <w:rPr/>
      </w:pPr>
    </w:p>
    <w:p w:rsidR="005A76FB" w:rsidRDefault="005A76FB" w:rsidP="005A76FB">
      <w:pPr>
        <w:spacing w:before="0" w:after="0" w:line="389" w:lineRule="exact"/>
        <w:ind w:firstLine="560" w:left="167"/>
        <w:jc w:val="left"/>
        <w:rPr/>
      </w:pPr>
      <w:r>
        <w:rPr>
          <w:rFonts w:ascii="MS Gothic" w:eastAsia="MS Gothic" w:hAnsi="MS Gothic" w:cs="MS Gothic"/>
          <w:u w:val="none"/>
          <w:sz w:val="28"/>
          <w:position w:val="2.55914307"/>
          <w:color w:val="000000"/>
          <w:noProof w:val="true"/>
          <w:spacing w:val="8"/>
          <w:w w:val="100"/>
        </w:rPr>
        <w:t>DF＝（Cmax-Cmin）/C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-18"/>
          <w:w w:val="100"/>
        </w:rPr>
        <w:t>av</w:t>
      </w:r>
      <w:r>
        <w:rPr>
          <w:rFonts w:ascii="MS Gothic" w:eastAsia="MS Gothic" w:hAnsi="MS Gothic" w:cs="MS Gothic"/>
          <w:u w:val="none"/>
          <w:sz w:val="28"/>
          <w:position w:val="2.5602417"/>
          <w:color w:val="000000"/>
          <w:noProof w:val="true"/>
          <w:spacing w:val="-9"/>
          <w:w w:val="100"/>
        </w:rPr>
        <w:t>×100％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91" w:bottom="555" w:left="1251" w:header="0" w:footer="0" w:gutter="0"/>
          <w:cols w:num="1" w:equalWidth="0">
            <w:col w:w="975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35"/>
        <w:ind w:firstLine="560" w:left="167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91" w:bottom="555" w:left="1251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727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4"/>
          <w:w w:val="100"/>
        </w:rPr>
        <w:t>2.3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结果评价：一般同缓（控）释制剂的单次给药试验的统计。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91" w:bottom="555" w:left="1251" w:header="0" w:footer="0" w:gutter="0"/>
          <w:cols w:num="2" w:equalWidth="0">
            <w:col w:w="1331" w:space="0"/>
            <w:col w:w="842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91" w:bottom="555" w:left="1251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560" w:left="16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当缓释制剂与普通制剂比较时，对于波动系数的评价，应结合缓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释制</w:t>
      </w:r>
    </w:p>
    <w:p w:rsidR="005A76FB" w:rsidRDefault="005A76FB" w:rsidP="005A76FB">
      <w:pPr>
        <w:spacing w:before="0" w:after="0" w:lineRule="exact" w:line="240"/>
        <w:ind w:firstLine="560" w:left="167"/>
        <w:rPr/>
      </w:pPr>
    </w:p>
    <w:p w:rsidR="005A76FB" w:rsidRDefault="005A76FB" w:rsidP="005A76FB">
      <w:pPr>
        <w:spacing w:before="0" w:after="0" w:line="384" w:lineRule="exact"/>
        <w:ind w:firstLine="0" w:left="16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剂本身的特点具体分析。</w:t>
      </w:r>
    </w:p>
    <w:p w:rsidR="005A76FB" w:rsidRDefault="005A76FB" w:rsidP="005A76FB">
      <w:pPr>
        <w:spacing w:before="0" w:after="0" w:lineRule="exact" w:line="240"/>
        <w:ind w:firstLine="0" w:left="167"/>
        <w:rPr/>
      </w:pPr>
    </w:p>
    <w:p w:rsidR="005A76FB" w:rsidRDefault="005A76FB" w:rsidP="005A76FB">
      <w:pPr>
        <w:spacing w:before="0" w:after="0" w:line="384" w:lineRule="exact"/>
        <w:ind w:firstLine="560" w:left="16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另外，对于不同的缓（控）释剂型，如结肠定位片、延迟释放片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4"/>
          <w:w w:val="100"/>
        </w:rPr>
        <w:t>等，</w:t>
      </w:r>
    </w:p>
    <w:p w:rsidR="005A76FB" w:rsidRDefault="005A76FB" w:rsidP="005A76FB">
      <w:pPr>
        <w:spacing w:before="0" w:after="0" w:lineRule="exact" w:line="240"/>
        <w:ind w:firstLine="560" w:left="167"/>
        <w:rPr/>
      </w:pPr>
    </w:p>
    <w:p w:rsidR="005A76FB" w:rsidRDefault="005A76FB" w:rsidP="005A76FB">
      <w:pPr>
        <w:spacing w:before="0" w:after="0" w:line="384" w:lineRule="exact"/>
        <w:ind w:firstLine="0" w:left="16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7"/>
          <w:w w:val="100"/>
        </w:rPr>
        <w:t>还应当考虑剂型的特殊性来设计试验，增加相应考察指标以体现剂型特点。</w:t>
      </w:r>
    </w:p>
    <w:p w:rsidR="005A76FB" w:rsidRDefault="005A76FB" w:rsidP="005A76FB">
      <w:pPr>
        <w:spacing w:before="0" w:after="0" w:lineRule="exact" w:line="233"/>
        <w:ind w:firstLine="0" w:left="167"/>
        <w:rPr/>
      </w:pPr>
    </w:p>
    <w:p w:rsidR="005A76FB" w:rsidRDefault="005A76FB" w:rsidP="005A76FB">
      <w:pPr>
        <w:spacing w:before="0" w:after="0" w:line="417" w:lineRule="exact"/>
        <w:ind w:firstLine="481" w:left="167"/>
        <w:jc w:val="left"/>
        <w:rPr/>
      </w:pPr>
      <w:r>
        <w:rPr>
          <w:rFonts w:ascii="宋体" w:eastAsia="宋体" w:hAnsi="宋体" w:cs="宋体"/>
          <w:u w:val="none"/>
          <w:sz w:val="32"/>
          <w:position w:val="0"/>
          <w:color w:val="000000"/>
          <w:noProof w:val="true"/>
          <w:spacing w:val="-6"/>
          <w:w w:val="100"/>
        </w:rPr>
        <w:t>（二）特殊活性成分制剂</w:t>
      </w:r>
    </w:p>
    <w:p w:rsidR="005A76FB" w:rsidRDefault="005A76FB" w:rsidP="005A76FB">
      <w:pPr>
        <w:spacing w:before="0" w:after="0" w:lineRule="exact" w:line="234"/>
        <w:ind w:firstLine="481" w:left="167"/>
        <w:rPr/>
      </w:pPr>
    </w:p>
    <w:p w:rsidR="005A76FB" w:rsidRDefault="005A76FB" w:rsidP="005A76FB">
      <w:pPr>
        <w:spacing w:before="0" w:after="0" w:line="364" w:lineRule="exact"/>
        <w:ind w:firstLine="560" w:left="16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如活性成分为蛋白质多肽、激素、维生素、电解质等，因为存在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内源</w:t>
      </w:r>
    </w:p>
    <w:p w:rsidR="005A76FB" w:rsidRDefault="005A76FB" w:rsidP="005A76FB">
      <w:pPr>
        <w:spacing w:before="0" w:after="0" w:lineRule="exact" w:line="240"/>
        <w:ind w:firstLine="560" w:left="167"/>
        <w:rPr/>
      </w:pPr>
    </w:p>
    <w:p w:rsidR="005A76FB" w:rsidRDefault="005A76FB" w:rsidP="005A76FB">
      <w:pPr>
        <w:spacing w:before="0" w:after="0" w:line="384" w:lineRule="exact"/>
        <w:ind w:firstLine="0" w:left="16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性物质干扰问题以及体内降解问题，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所以生物样本分析方法的确定是其重</w:t>
      </w:r>
    </w:p>
    <w:p w:rsidR="005A76FB" w:rsidRDefault="005A76FB" w:rsidP="005A76FB">
      <w:pPr>
        <w:spacing w:before="0" w:after="0" w:lineRule="exact" w:line="240"/>
        <w:ind w:firstLine="0" w:left="167"/>
        <w:rPr/>
      </w:pPr>
    </w:p>
    <w:p w:rsidR="005A76FB" w:rsidRDefault="005A76FB" w:rsidP="005A76FB">
      <w:pPr>
        <w:spacing w:before="0" w:after="0" w:line="384" w:lineRule="exact"/>
        <w:ind w:firstLine="0" w:left="16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点。同样建议参照国内外相关文献针对自身品种考虑。</w:t>
      </w:r>
    </w:p>
    <w:p w:rsidR="005A76FB" w:rsidRDefault="005A76FB" w:rsidP="005A76FB">
      <w:pPr>
        <w:spacing w:before="0" w:after="0" w:lineRule="exact" w:line="240"/>
        <w:ind w:firstLine="0" w:left="167"/>
        <w:rPr/>
      </w:pPr>
    </w:p>
    <w:p w:rsidR="005A76FB" w:rsidRDefault="005A76FB" w:rsidP="005A76FB">
      <w:pPr>
        <w:spacing w:before="0" w:after="0" w:lineRule="exact" w:line="240"/>
        <w:ind w:firstLine="0" w:left="167"/>
        <w:rPr/>
      </w:pPr>
    </w:p>
    <w:p w:rsidR="005A76FB" w:rsidRDefault="005A76FB" w:rsidP="005A76FB">
      <w:pPr>
        <w:spacing w:before="0" w:after="0" w:lineRule="exact" w:line="240"/>
        <w:ind w:firstLine="0" w:left="167"/>
        <w:rPr/>
      </w:pPr>
    </w:p>
    <w:p w:rsidR="005A76FB" w:rsidRDefault="005A76FB" w:rsidP="005A76FB">
      <w:pPr>
        <w:spacing w:before="0" w:after="0" w:line="238" w:lineRule="exact"/>
        <w:ind w:firstLine="4429" w:left="167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  <w:spacing w:val="-3"/>
          <w:w w:val="100"/>
        </w:rPr>
        <w:t>24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891" w:bottom="555" w:left="1251" w:header="0" w:footer="0" w:gutter="0"/>
          <w:cols w:num="1" w:equalWidth="0">
            <w:col w:w="9757" w:space="0"/>
          </w:cols>
          <w:docGrid w:type="lines" w:linePitch="312"/>
        </w:sectPr>
      </w:pPr>
    </w:p>
    <w:bookmarkStart w:id="27" w:name="27"/>
    <w:bookmarkEnd w:id="27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434" w:lineRule="exact"/>
        <w:ind w:left="-1339" w:firstLine="1900"/>
        <w:jc w:val="left"/>
        <w:rPr/>
      </w:pPr>
      <w:r>
        <w:rPr>
          <w:rFonts w:ascii="宋体" w:eastAsia="宋体" w:hAnsi="宋体" w:cs="宋体"/>
          <w:u w:val="none"/>
          <w:sz w:val="32"/>
          <w:position w:val="0"/>
          <w:color w:val="000000"/>
          <w:noProof w:val="true"/>
          <w:spacing w:val="-6"/>
          <w:w w:val="100"/>
        </w:rPr>
        <w:t>（三）复方制剂</w:t>
      </w:r>
    </w:p>
    <w:p w:rsidR="005A76FB" w:rsidRDefault="005A76FB" w:rsidP="005A76FB">
      <w:pPr>
        <w:spacing w:before="0" w:after="0" w:lineRule="exact" w:line="234"/>
        <w:ind w:left="-1339" w:firstLine="1900"/>
        <w:rPr/>
      </w:pPr>
    </w:p>
    <w:p w:rsidR="005A76FB" w:rsidRDefault="005A76FB" w:rsidP="005A76FB">
      <w:pPr>
        <w:spacing w:before="0" w:after="0" w:line="364" w:lineRule="exact"/>
        <w:ind w:firstLine="1979" w:left="-1339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对复方化学药品制剂生物等效性研究，一般情况下某一成分的体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内行</w:t>
      </w:r>
    </w:p>
    <w:p w:rsidR="005A76FB" w:rsidRDefault="005A76FB" w:rsidP="005A76FB">
      <w:pPr>
        <w:spacing w:before="0" w:after="0" w:lineRule="exact" w:line="240"/>
        <w:ind w:firstLine="1979" w:left="-1339"/>
        <w:rPr/>
      </w:pPr>
    </w:p>
    <w:p w:rsidR="005A76FB" w:rsidRDefault="005A76FB" w:rsidP="005A76FB">
      <w:pPr>
        <w:spacing w:before="0" w:after="0" w:line="384" w:lineRule="exact"/>
        <w:ind w:firstLine="1418" w:left="-1339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为不能说明其它成分的体内行为，故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原则上应证实每一个有效成分的生物</w:t>
      </w:r>
    </w:p>
    <w:p w:rsidR="005A76FB" w:rsidRDefault="005A76FB" w:rsidP="005A76FB">
      <w:pPr>
        <w:spacing w:before="0" w:after="0" w:lineRule="exact" w:line="240"/>
        <w:ind w:firstLine="1418" w:left="-1339"/>
        <w:rPr/>
      </w:pPr>
    </w:p>
    <w:p w:rsidR="005A76FB" w:rsidRDefault="005A76FB" w:rsidP="005A76FB">
      <w:pPr>
        <w:spacing w:before="0" w:after="0" w:line="384" w:lineRule="exact"/>
        <w:ind w:firstLine="1418" w:left="-1339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等效性。试验设计时应尽量兼顾各个成分的特点。</w:t>
      </w:r>
    </w:p>
    <w:p w:rsidR="005A76FB" w:rsidRDefault="005A76FB" w:rsidP="005A76FB">
      <w:pPr>
        <w:spacing w:before="0" w:after="0" w:lineRule="exact" w:line="233"/>
        <w:ind w:firstLine="1418" w:left="-1339"/>
        <w:rPr/>
      </w:pPr>
    </w:p>
    <w:p w:rsidR="005A76FB" w:rsidRDefault="005A76FB" w:rsidP="005A76FB">
      <w:pPr>
        <w:spacing w:before="0" w:after="0" w:line="417" w:lineRule="exact"/>
        <w:ind w:firstLine="2059" w:left="-1339"/>
        <w:jc w:val="left"/>
        <w:rPr/>
      </w:pPr>
      <w:r>
        <w:rPr>
          <w:rFonts w:ascii="宋体" w:hAnsi="宋体" w:cs="宋体"/>
          <w:u w:val="none"/>
          <w:sz w:val="32"/>
          <w:position w:val="0"/>
          <w:color w:val="000000"/>
          <w:noProof w:val="true"/>
          <w:spacing w:val="-5"/>
          <w:w w:val="100"/>
        </w:rPr>
        <w:t>六、结语</w:t>
      </w:r>
    </w:p>
    <w:p w:rsidR="005A76FB" w:rsidRDefault="005A76FB" w:rsidP="005A76FB">
      <w:pPr>
        <w:spacing w:before="0" w:after="0" w:lineRule="exact" w:line="234"/>
        <w:ind w:firstLine="2059" w:left="-1339"/>
        <w:rPr/>
      </w:pPr>
    </w:p>
    <w:p w:rsidR="005A76FB" w:rsidRDefault="005A76FB" w:rsidP="005A76FB">
      <w:pPr>
        <w:spacing w:before="0" w:after="0" w:line="364" w:lineRule="exact"/>
        <w:ind w:firstLine="1979" w:left="-1339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生物利用度和生物等效性研究只是作为一个验证制剂质量的方法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学手</w:t>
      </w:r>
    </w:p>
    <w:p w:rsidR="005A76FB" w:rsidRDefault="005A76FB" w:rsidP="005A76FB">
      <w:pPr>
        <w:spacing w:before="0" w:after="0" w:lineRule="exact" w:line="240"/>
        <w:ind w:firstLine="1979" w:left="-1339"/>
        <w:rPr/>
      </w:pPr>
    </w:p>
    <w:p w:rsidR="005A76FB" w:rsidRDefault="005A76FB" w:rsidP="005A76FB">
      <w:pPr>
        <w:spacing w:before="0" w:after="0" w:line="384" w:lineRule="exact"/>
        <w:ind w:firstLine="1418" w:left="-1339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段。受试制剂能否达到预期的生物利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用度，受试制剂是否能达到与原创制</w:t>
      </w:r>
    </w:p>
    <w:p w:rsidR="005A76FB" w:rsidRDefault="005A76FB" w:rsidP="005A76FB">
      <w:pPr>
        <w:spacing w:before="0" w:after="0" w:lineRule="exact" w:line="240"/>
        <w:ind w:firstLine="1418" w:left="-1339"/>
        <w:rPr/>
      </w:pPr>
    </w:p>
    <w:p w:rsidR="005A76FB" w:rsidRDefault="005A76FB" w:rsidP="005A76FB">
      <w:pPr>
        <w:spacing w:before="0" w:after="0" w:line="384" w:lineRule="exact"/>
        <w:ind w:firstLine="1418" w:left="-1339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剂或其他已经过临床试验证明了安全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与有效药物的生物等效，都应该从最</w:t>
      </w:r>
    </w:p>
    <w:p w:rsidR="005A76FB" w:rsidRDefault="005A76FB" w:rsidP="005A76FB">
      <w:pPr>
        <w:spacing w:before="0" w:after="0" w:lineRule="exact" w:line="240"/>
        <w:ind w:firstLine="1418" w:left="-1339"/>
        <w:rPr/>
      </w:pPr>
    </w:p>
    <w:p w:rsidR="005A76FB" w:rsidRDefault="005A76FB" w:rsidP="005A76FB">
      <w:pPr>
        <w:spacing w:before="0" w:after="0" w:line="384" w:lineRule="exact"/>
        <w:ind w:firstLine="1418" w:left="-1339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开始的处方筛选、生产工艺条件以及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质量研究等方面着手，尽可能分析原</w:t>
      </w:r>
    </w:p>
    <w:p w:rsidR="005A76FB" w:rsidRDefault="005A76FB" w:rsidP="005A76FB">
      <w:pPr>
        <w:spacing w:before="0" w:after="0" w:lineRule="exact" w:line="240"/>
        <w:ind w:firstLine="1418" w:left="-1339"/>
        <w:rPr/>
      </w:pPr>
    </w:p>
    <w:p w:rsidR="005A76FB" w:rsidRDefault="005A76FB" w:rsidP="005A76FB">
      <w:pPr>
        <w:spacing w:before="0" w:after="0" w:line="384" w:lineRule="exact"/>
        <w:ind w:firstLine="1418" w:left="-1339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创制剂或参比制剂的有关文献，以实现研究目的。</w:t>
      </w:r>
    </w:p>
    <w:p w:rsidR="005A76FB" w:rsidRDefault="005A76FB" w:rsidP="005A76FB">
      <w:pPr>
        <w:spacing w:before="0" w:after="0" w:lineRule="exact" w:line="233"/>
        <w:ind w:firstLine="1418" w:left="-1339"/>
        <w:rPr/>
      </w:pPr>
    </w:p>
    <w:p w:rsidR="005A76FB" w:rsidRDefault="005A76FB" w:rsidP="005A76FB">
      <w:pPr>
        <w:spacing w:before="0" w:after="0" w:line="417" w:lineRule="exact"/>
        <w:ind w:firstLine="2059" w:left="-1339"/>
        <w:jc w:val="left"/>
        <w:rPr/>
      </w:pPr>
      <w:r>
        <w:rPr>
          <w:rFonts w:ascii="宋体" w:hAnsi="宋体" w:cs="宋体"/>
          <w:u w:val="none"/>
          <w:sz w:val="32"/>
          <w:position w:val="0"/>
          <w:color w:val="000000"/>
          <w:noProof w:val="true"/>
          <w:spacing w:val="-5"/>
          <w:w w:val="100"/>
        </w:rPr>
        <w:t>七、名词解释</w:t>
      </w:r>
    </w:p>
    <w:p w:rsidR="005A76FB" w:rsidRDefault="005A76FB" w:rsidP="005A76FB">
      <w:pPr>
        <w:spacing w:before="0" w:after="0" w:lineRule="exact" w:line="234"/>
        <w:ind w:firstLine="2059" w:left="-1339"/>
        <w:rPr/>
      </w:pPr>
    </w:p>
    <w:p w:rsidR="005A76FB" w:rsidRDefault="005A76FB" w:rsidP="005A76FB">
      <w:pPr>
        <w:spacing w:before="0" w:after="0" w:line="364" w:lineRule="exact"/>
        <w:ind w:firstLine="1979" w:left="-1339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10"/>
          <w:w w:val="100"/>
        </w:rPr>
        <w:t>介质效应:由于样品中存在干扰物质,对响应造成的直接或间接的影响。</w:t>
      </w:r>
    </w:p>
    <w:p w:rsidR="005A76FB" w:rsidRDefault="005A76FB" w:rsidP="005A76FB">
      <w:pPr>
        <w:spacing w:before="0" w:after="0" w:lineRule="exact" w:line="240"/>
        <w:ind w:firstLine="1979" w:left="-1339"/>
        <w:rPr/>
      </w:pPr>
    </w:p>
    <w:p w:rsidR="005A76FB" w:rsidRDefault="005A76FB" w:rsidP="005A76FB">
      <w:pPr>
        <w:spacing w:before="0" w:after="0" w:line="384" w:lineRule="exact"/>
        <w:ind w:firstLine="1979" w:left="-1339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0"/>
          <w:w w:val="100"/>
        </w:rPr>
        <w:t>标准样品(Standard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87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9"/>
          <w:w w:val="100"/>
        </w:rPr>
        <w:t>Sample)：在生物介质中加入已知量分析物配制的样</w:t>
      </w:r>
    </w:p>
    <w:p w:rsidR="005A76FB" w:rsidRDefault="005A76FB" w:rsidP="005A76FB">
      <w:pPr>
        <w:spacing w:before="0" w:after="0" w:lineRule="exact" w:line="240"/>
        <w:ind w:firstLine="1979" w:left="-1339"/>
        <w:rPr/>
      </w:pPr>
    </w:p>
    <w:p w:rsidR="005A76FB" w:rsidRDefault="005A76FB" w:rsidP="005A76FB">
      <w:pPr>
        <w:spacing w:before="0" w:after="0" w:line="384" w:lineRule="exact"/>
        <w:ind w:firstLine="1418" w:left="-1339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品，用于建立标准曲线，计算质控样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品和未知样品中分析物浓度。</w:t>
      </w:r>
    </w:p>
    <w:p w:rsidR="005A76FB" w:rsidRDefault="005A76FB" w:rsidP="005A76FB">
      <w:pPr>
        <w:spacing w:before="0" w:after="0" w:lineRule="exact" w:line="240"/>
        <w:ind w:firstLine="1418" w:left="-1339"/>
        <w:rPr/>
      </w:pPr>
    </w:p>
    <w:p w:rsidR="005A76FB" w:rsidRDefault="005A76FB" w:rsidP="005A76FB">
      <w:pPr>
        <w:spacing w:before="0" w:after="0" w:line="384" w:lineRule="exact"/>
        <w:ind w:firstLine="1979" w:left="-1339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4"/>
          <w:w w:val="100"/>
        </w:rPr>
        <w:t>质控样品（Quality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1"/>
          <w:w w:val="100"/>
        </w:rPr>
        <w:t>Control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15"/>
          <w:w w:val="100"/>
        </w:rPr>
        <w:t>Sample）：质控样品系将已知量的待测药物加</w:t>
      </w:r>
    </w:p>
    <w:p w:rsidR="005A76FB" w:rsidRDefault="005A76FB" w:rsidP="005A76FB">
      <w:pPr>
        <w:spacing w:before="0" w:after="0" w:lineRule="exact" w:line="240"/>
        <w:ind w:firstLine="1979" w:left="-1339"/>
        <w:rPr/>
      </w:pPr>
    </w:p>
    <w:p w:rsidR="005A76FB" w:rsidRDefault="005A76FB" w:rsidP="005A76FB">
      <w:pPr>
        <w:spacing w:before="0" w:after="0" w:line="384" w:lineRule="exact"/>
        <w:ind w:firstLine="1418" w:left="-1339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入到生物介质中配制的样品，用于监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测生物分析方法的效能和评价每一分</w:t>
      </w:r>
    </w:p>
    <w:p w:rsidR="005A76FB" w:rsidRDefault="005A76FB" w:rsidP="005A76FB">
      <w:pPr>
        <w:spacing w:before="0" w:after="0" w:lineRule="exact" w:line="240"/>
        <w:ind w:firstLine="1418" w:left="-1339"/>
        <w:rPr/>
      </w:pPr>
    </w:p>
    <w:p w:rsidR="005A76FB" w:rsidRDefault="005A76FB" w:rsidP="005A76FB">
      <w:pPr>
        <w:spacing w:before="0" w:after="0" w:line="384" w:lineRule="exact"/>
        <w:ind w:firstLine="1418" w:left="-1339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析批中未知样品分析结果的完整性和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正确性。一般配制高、中、低三个浓</w:t>
      </w:r>
    </w:p>
    <w:p w:rsidR="005A76FB" w:rsidRDefault="005A76FB" w:rsidP="005A76FB">
      <w:pPr>
        <w:spacing w:before="0" w:after="0" w:lineRule="exact" w:line="240"/>
        <w:ind w:firstLine="1418" w:left="-1339"/>
        <w:rPr/>
      </w:pPr>
    </w:p>
    <w:p w:rsidR="005A76FB" w:rsidRDefault="005A76FB" w:rsidP="005A76FB">
      <w:pPr>
        <w:spacing w:before="0" w:after="0" w:line="384" w:lineRule="exact"/>
        <w:ind w:firstLine="1418" w:left="-1339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度的质控样品。</w:t>
      </w:r>
    </w:p>
    <w:p w:rsidR="005A76FB" w:rsidRDefault="005A76FB" w:rsidP="005A76FB">
      <w:pPr>
        <w:spacing w:before="0" w:after="0" w:lineRule="exact" w:line="240"/>
        <w:ind w:firstLine="1418" w:left="-1339"/>
        <w:rPr/>
      </w:pPr>
    </w:p>
    <w:p w:rsidR="005A76FB" w:rsidRDefault="005A76FB" w:rsidP="005A76FB">
      <w:pPr>
        <w:spacing w:before="0" w:after="0" w:line="384" w:lineRule="exact"/>
        <w:ind w:firstLine="1979" w:left="-1339"/>
        <w:jc w:val="left"/>
        <w:rPr/>
      </w:pP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29"/>
          <w:w w:val="100"/>
        </w:rPr>
        <w:t>分析批（Analytical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17"/>
          <w:w w:val="100"/>
        </w:rPr>
        <w:t>run/batch）：包括待测样品、适当数目的标准样品和</w:t>
      </w:r>
    </w:p>
    <w:p w:rsidR="005A76FB" w:rsidRDefault="005A76FB" w:rsidP="005A76FB">
      <w:pPr>
        <w:spacing w:before="0" w:after="0" w:lineRule="exact" w:line="240"/>
        <w:ind w:firstLine="1979" w:left="-1339"/>
        <w:rPr/>
      </w:pPr>
    </w:p>
    <w:p w:rsidR="005A76FB" w:rsidRDefault="005A76FB" w:rsidP="005A76FB">
      <w:pPr>
        <w:spacing w:before="0" w:after="0" w:line="384" w:lineRule="exact"/>
        <w:ind w:firstLine="1418" w:left="-1339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质控样品的完整系列。由于仪器性能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的改善和自动进样器的使用，一天内</w:t>
      </w:r>
    </w:p>
    <w:p w:rsidR="005A76FB" w:rsidRDefault="005A76FB" w:rsidP="005A76FB">
      <w:pPr>
        <w:spacing w:before="0" w:after="0" w:lineRule="exact" w:line="240"/>
        <w:ind w:firstLine="1418" w:left="-1339"/>
        <w:rPr/>
      </w:pPr>
    </w:p>
    <w:p w:rsidR="005A76FB" w:rsidRDefault="005A76FB" w:rsidP="005A76FB">
      <w:pPr>
        <w:spacing w:before="0" w:after="0" w:line="384" w:lineRule="exact"/>
        <w:ind w:firstLine="1418" w:left="-1339"/>
        <w:jc w:val="left"/>
        <w:rPr/>
      </w:pP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3"/>
          <w:w w:val="100"/>
        </w:rPr>
        <w:t>可以完成几个分析批，一个分析批也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可以持续几天完成，但连续测量不宜</w:t>
      </w:r>
    </w:p>
    <w:p w:rsidR="005A76FB" w:rsidRDefault="005A76FB" w:rsidP="005A76FB">
      <w:pPr>
        <w:spacing w:before="0" w:after="0" w:lineRule="exact" w:line="240"/>
        <w:ind w:firstLine="1418" w:left="-1339"/>
        <w:rPr/>
      </w:pPr>
    </w:p>
    <w:p w:rsidR="005A76FB" w:rsidRDefault="005A76FB" w:rsidP="005A76FB">
      <w:pPr>
        <w:spacing w:before="0" w:after="0" w:line="384" w:lineRule="exact"/>
        <w:ind w:firstLine="1418" w:left="-1339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超过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3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天。</w:t>
      </w:r>
    </w:p>
    <w:p w:rsidR="005A76FB" w:rsidRDefault="005A76FB" w:rsidP="005A76FB">
      <w:pPr>
        <w:spacing w:before="0" w:after="0" w:lineRule="exact" w:line="240"/>
        <w:ind w:firstLine="1418" w:left="-1339"/>
        <w:rPr/>
      </w:pPr>
    </w:p>
    <w:p w:rsidR="005A76FB" w:rsidRDefault="005A76FB" w:rsidP="005A76FB">
      <w:pPr>
        <w:spacing w:before="0" w:after="0" w:lineRule="exact" w:line="240"/>
        <w:ind w:firstLine="1418" w:left="-1339"/>
        <w:rPr/>
      </w:pPr>
    </w:p>
    <w:p w:rsidR="005A76FB" w:rsidRDefault="005A76FB" w:rsidP="005A76FB">
      <w:pPr>
        <w:spacing w:before="0" w:after="0" w:lineRule="exact" w:line="240"/>
        <w:ind w:firstLine="1418" w:left="-1339"/>
        <w:rPr/>
      </w:pPr>
    </w:p>
    <w:p w:rsidR="005A76FB" w:rsidRDefault="005A76FB" w:rsidP="005A76FB">
      <w:pPr>
        <w:sectPr w:rsidR="005A76FB" w:rsidSect="005A76FB">
          <w:type w:val="continuous"/>
          <w:pgSz w:w="11900" w:h="16841"/>
          <w:pgMar w:top="795" w:right="980" w:bottom="555" w:left="1340" w:header="0" w:footer="0" w:gutter="0"/>
        </w:sectPr>
        <w:spacing w:before="0" w:after="0" w:line="238" w:lineRule="exact"/>
        <w:ind w:firstLine="5848" w:left="-1339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  <w:spacing w:val="-3"/>
          <w:w w:val="100"/>
        </w:rPr>
        <w:t>25</w:t>
      </w:r>
    </w:p>
    <w:bookmarkStart w:id="28" w:name="28"/>
    <w:bookmarkEnd w:id="28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408" w:lineRule="exact"/>
        <w:ind w:left="-1357" w:firstLine="1979"/>
        <w:jc w:val="left"/>
        <w:rPr/>
      </w:pP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14"/>
          <w:w w:val="100"/>
        </w:rPr>
        <w:t>高溶解度（Highly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8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1"/>
          <w:w w:val="100"/>
        </w:rPr>
        <w:t>soluble）：若药物的最大剂量能溶解在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6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1"/>
          <w:w w:val="100"/>
        </w:rPr>
        <w:t>250ml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6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或更少</w:t>
      </w:r>
    </w:p>
    <w:p w:rsidR="005A76FB" w:rsidRDefault="005A76FB" w:rsidP="005A76FB">
      <w:pPr>
        <w:spacing w:before="0" w:after="0" w:lineRule="exact" w:line="240"/>
        <w:ind w:left="-1357" w:firstLine="1979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的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7"/>
          <w:w w:val="100"/>
        </w:rPr>
        <w:t>pH1-7.5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10"/>
          <w:w w:val="100"/>
        </w:rPr>
        <w:t>的水溶液中，此药物可被认为是高溶解度的药物。250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1"/>
          <w:w w:val="100"/>
        </w:rPr>
        <w:t>ml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的量来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源于标准的生物等效性研究中受试者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用于服药的一杯水的量。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979" w:left="-1357"/>
        <w:jc w:val="left"/>
        <w:rPr/>
      </w:pP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16"/>
          <w:w w:val="100"/>
        </w:rPr>
        <w:t>高渗透性（Highly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15"/>
          <w:w w:val="100"/>
        </w:rPr>
        <w:t>permeable）：渗透性的分类标准以药物在人体内的吸</w:t>
      </w:r>
    </w:p>
    <w:p w:rsidR="005A76FB" w:rsidRDefault="005A76FB" w:rsidP="005A76FB">
      <w:pPr>
        <w:spacing w:before="0" w:after="0" w:lineRule="exact" w:line="240"/>
        <w:ind w:firstLine="1979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收程度（吸收剂量的分数，而不是系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统生物利用度）为间接依据，以测定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通透人体肠壁膜的量为直接依据。也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可以选用能充分描述人体内的吸收程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度（如体外上皮组织细胞培养法）的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非人体系统。若没有资料证明药物在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胃肠道内是不稳定的，以质量平衡测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3"/>
          <w:w w:val="100"/>
        </w:rPr>
        <w:t>定法为依据，同静脉注射给药相比较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为依据，当药物的吸收程度达到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1"/>
          <w:w w:val="100"/>
        </w:rPr>
        <w:t>90%时，此药物可被认为是高渗透性的。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979" w:left="-1357"/>
        <w:jc w:val="left"/>
        <w:rPr/>
      </w:pP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18"/>
          <w:w w:val="100"/>
        </w:rPr>
        <w:t>快速溶出（Rapidly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6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2"/>
          <w:w w:val="100"/>
        </w:rPr>
        <w:t>dissolving）:利用规定的第一法装置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97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9"/>
          <w:w w:val="100"/>
        </w:rPr>
        <w:t>100rpm(或二法</w:t>
      </w:r>
    </w:p>
    <w:p w:rsidR="005A76FB" w:rsidRDefault="005A76FB" w:rsidP="005A76FB">
      <w:pPr>
        <w:spacing w:before="0" w:after="0" w:lineRule="exact" w:line="240"/>
        <w:ind w:firstLine="1979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装置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8"/>
          <w:w w:val="100"/>
        </w:rPr>
        <w:t>50rpm)，使用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7"/>
          <w:w w:val="100"/>
        </w:rPr>
        <w:t>900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1"/>
          <w:w w:val="100"/>
        </w:rPr>
        <w:t>ml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或少于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7"/>
          <w:w w:val="100"/>
        </w:rPr>
        <w:t>900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1"/>
          <w:w w:val="100"/>
        </w:rPr>
        <w:t>ml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的下列每种介质测定溶出度：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979" w:left="-1357"/>
        <w:jc w:val="left"/>
        <w:rPr/>
      </w:pP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11"/>
          <w:w w:val="100"/>
        </w:rPr>
        <w:t>1）0.1mol/L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7"/>
          <w:w w:val="100"/>
        </w:rPr>
        <w:t>HCl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或符合药典规定的无酶人工胃液；</w:t>
      </w:r>
    </w:p>
    <w:p w:rsidR="005A76FB" w:rsidRDefault="005A76FB" w:rsidP="005A76FB">
      <w:pPr>
        <w:spacing w:before="0" w:after="0" w:lineRule="exact" w:line="240"/>
        <w:ind w:firstLine="1979" w:left="-1357"/>
        <w:rPr/>
      </w:pPr>
    </w:p>
    <w:p w:rsidR="005A76FB" w:rsidRDefault="005A76FB" w:rsidP="005A76FB">
      <w:pPr>
        <w:spacing w:before="0" w:after="0" w:line="384" w:lineRule="exact"/>
        <w:ind w:firstLine="1979" w:left="-1357"/>
        <w:jc w:val="left"/>
        <w:rPr/>
      </w:pP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16"/>
          <w:w w:val="100"/>
        </w:rPr>
        <w:t>2）PH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4"/>
          <w:w w:val="100"/>
        </w:rPr>
        <w:t>4.5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的缓冲液；</w:t>
      </w:r>
    </w:p>
    <w:p w:rsidR="005A76FB" w:rsidRDefault="005A76FB" w:rsidP="005A76FB">
      <w:pPr>
        <w:spacing w:before="0" w:after="0" w:lineRule="exact" w:line="240"/>
        <w:ind w:firstLine="1979" w:left="-1357"/>
        <w:rPr/>
      </w:pPr>
    </w:p>
    <w:p w:rsidR="005A76FB" w:rsidRDefault="005A76FB" w:rsidP="005A76FB">
      <w:pPr>
        <w:spacing w:before="0" w:after="0" w:line="384" w:lineRule="exact"/>
        <w:ind w:firstLine="1979" w:left="-1357"/>
        <w:jc w:val="left"/>
        <w:rPr/>
      </w:pP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16"/>
          <w:w w:val="100"/>
        </w:rPr>
        <w:t>3）PH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4"/>
          <w:w w:val="100"/>
        </w:rPr>
        <w:t>6.8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的缓冲液或符合药典规定的无酶人工肠液。</w:t>
      </w:r>
    </w:p>
    <w:p w:rsidR="005A76FB" w:rsidRDefault="005A76FB" w:rsidP="005A76FB">
      <w:pPr>
        <w:spacing w:before="0" w:after="0" w:lineRule="exact" w:line="240"/>
        <w:ind w:firstLine="1979" w:left="-1357"/>
        <w:rPr/>
      </w:pPr>
    </w:p>
    <w:p w:rsidR="005A76FB" w:rsidRDefault="005A76FB" w:rsidP="005A76FB">
      <w:pPr>
        <w:spacing w:before="0" w:after="0" w:line="384" w:lineRule="exact"/>
        <w:ind w:firstLine="1979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9"/>
          <w:w w:val="100"/>
        </w:rPr>
        <w:t>在上述条件下，若一个口服制剂在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7"/>
          <w:w w:val="100"/>
        </w:rPr>
        <w:t>30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分钟内其标示量的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5"/>
          <w:w w:val="100"/>
        </w:rPr>
        <w:t>85%以上完全</w:t>
      </w:r>
    </w:p>
    <w:p w:rsidR="005A76FB" w:rsidRDefault="005A76FB" w:rsidP="005A76FB">
      <w:pPr>
        <w:spacing w:before="0" w:after="0" w:lineRule="exact" w:line="240"/>
        <w:ind w:firstLine="1979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溶出，则此药物被认为是快速溶出的。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979" w:left="-1357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1"/>
          <w:w w:val="100"/>
        </w:rPr>
        <w:t>高变异性药物（Highly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0"/>
          <w:w w:val="100"/>
        </w:rPr>
        <w:t>variable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4"/>
          <w:w w:val="100"/>
        </w:rPr>
        <w:t>drug）：当某一药物的个体内变异系数（以</w:t>
      </w:r>
    </w:p>
    <w:p w:rsidR="005A76FB" w:rsidRDefault="005A76FB" w:rsidP="005A76FB">
      <w:pPr>
        <w:spacing w:before="0" w:after="0" w:lineRule="exact" w:line="240"/>
        <w:ind w:firstLine="1979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2"/>
          <w:w w:val="100"/>
        </w:rPr>
        <w:t>AUC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8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或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8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Cmax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9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计算的个体内变异系数）大于或等于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8"/>
          <w:w w:val="100"/>
        </w:rPr>
        <w:t> </w:t>
      </w: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1"/>
          <w:w w:val="100"/>
        </w:rPr>
        <w:t>30%时，称之为高变异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药物。这种变异的增加使得对样本例数可能要求增加。</w:t>
      </w:r>
    </w:p>
    <w:p w:rsidR="005A76FB" w:rsidRDefault="005A76FB" w:rsidP="005A76FB">
      <w:pPr>
        <w:spacing w:before="0" w:after="0" w:lineRule="exact" w:line="233"/>
        <w:ind w:firstLine="1418" w:left="-1357"/>
        <w:rPr/>
      </w:pPr>
    </w:p>
    <w:p w:rsidR="005A76FB" w:rsidRDefault="005A76FB" w:rsidP="005A76FB">
      <w:pPr>
        <w:spacing w:before="0" w:after="0" w:line="417" w:lineRule="exact"/>
        <w:ind w:firstLine="2059" w:left="-1357"/>
        <w:jc w:val="left"/>
        <w:rPr/>
      </w:pPr>
      <w:r>
        <w:rPr>
          <w:rFonts w:ascii="宋体" w:hAnsi="宋体" w:cs="宋体"/>
          <w:u w:val="none"/>
          <w:sz w:val="32"/>
          <w:position w:val="0"/>
          <w:color w:val="000000"/>
          <w:noProof w:val="true"/>
          <w:spacing w:val="-5"/>
          <w:w w:val="100"/>
        </w:rPr>
        <w:t>八、参考文献</w:t>
      </w:r>
    </w:p>
    <w:p w:rsidR="005A76FB" w:rsidRDefault="005A76FB" w:rsidP="005A76FB">
      <w:pPr>
        <w:spacing w:before="0" w:after="0" w:lineRule="exact" w:line="234"/>
        <w:ind w:firstLine="2059" w:left="-1357"/>
        <w:rPr/>
      </w:pPr>
    </w:p>
    <w:p w:rsidR="005A76FB" w:rsidRDefault="005A76FB" w:rsidP="005A76FB">
      <w:pPr>
        <w:spacing w:before="0" w:after="0" w:line="364" w:lineRule="exact"/>
        <w:ind w:firstLine="1979" w:left="-1357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3"/>
          <w:w w:val="100"/>
        </w:rPr>
        <w:t>1.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82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SDA.化学药品制剂人体生物利用度和生物等效性研究指导原则（试</w:t>
      </w:r>
    </w:p>
    <w:p w:rsidR="005A76FB" w:rsidRDefault="005A76FB" w:rsidP="005A76FB">
      <w:pPr>
        <w:spacing w:before="0" w:after="0" w:lineRule="exact" w:line="240"/>
        <w:ind w:firstLine="1979" w:left="-1357"/>
        <w:rPr/>
      </w:pPr>
    </w:p>
    <w:p w:rsidR="005A76FB" w:rsidRDefault="005A76FB" w:rsidP="005A76FB">
      <w:pPr>
        <w:spacing w:before="0" w:after="0" w:line="384" w:lineRule="exact"/>
        <w:ind w:firstLine="1418" w:left="-1357"/>
        <w:jc w:val="left"/>
        <w:rPr/>
      </w:pP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0"/>
          <w:w w:val="82"/>
        </w:rPr>
        <w:t>行），2002.</w:t>
      </w: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pacing w:before="0" w:after="0" w:lineRule="exact" w:line="240"/>
        <w:ind w:firstLine="1418" w:left="-1357"/>
        <w:rPr/>
      </w:pPr>
    </w:p>
    <w:p w:rsidR="005A76FB" w:rsidRDefault="005A76FB" w:rsidP="005A76FB">
      <w:pPr>
        <w:sectPr w:rsidR="005A76FB" w:rsidSect="005A76FB">
          <w:type w:val="continuous"/>
          <w:pgSz w:w="11900" w:h="16840"/>
          <w:pgMar w:top="795" w:right="998" w:bottom="555" w:left="1358" w:header="0" w:footer="0" w:gutter="0"/>
        </w:sectPr>
        <w:spacing w:before="0" w:after="0" w:line="238" w:lineRule="exact"/>
        <w:ind w:firstLine="5848" w:left="-1357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  <w:spacing w:val="-3"/>
          <w:w w:val="100"/>
        </w:rPr>
        <w:t>26</w:t>
      </w:r>
    </w:p>
    <w:bookmarkStart w:id="29" w:name="29"/>
    <w:bookmarkEnd w:id="29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8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58" w:bottom="555" w:left="121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left="60" w:firstLine="701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6"/>
          <w:w w:val="100"/>
        </w:rPr>
        <w:t>2．中国药典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1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8"/>
          <w:w w:val="100"/>
        </w:rPr>
        <w:t>2000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0"/>
          <w:w w:val="100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8"/>
          <w:w w:val="100"/>
        </w:rPr>
        <w:t>版二部.药物人体生物利用度和生物等效性试验指导</w:t>
      </w:r>
    </w:p>
    <w:p w:rsidR="005A76FB" w:rsidRDefault="005A76FB" w:rsidP="005A76FB">
      <w:pPr>
        <w:spacing w:before="0" w:after="0" w:lineRule="exact" w:line="240"/>
        <w:ind w:left="60" w:firstLine="701"/>
        <w:rPr/>
      </w:pPr>
    </w:p>
    <w:p w:rsidR="005A76FB" w:rsidRDefault="005A76FB" w:rsidP="005A76FB">
      <w:pPr>
        <w:spacing w:before="0" w:after="0" w:line="384" w:lineRule="exact"/>
        <w:ind w:firstLine="140" w:left="60"/>
        <w:jc w:val="left"/>
        <w:rPr/>
      </w:pP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5"/>
          <w:w w:val="100"/>
        </w:rPr>
        <w:t>原则，附录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4"/>
          <w:w w:val="100"/>
        </w:rPr>
        <w:t>193-197.</w:t>
      </w:r>
    </w:p>
    <w:p w:rsidR="005A76FB" w:rsidRDefault="005A76FB" w:rsidP="005A76FB">
      <w:pPr>
        <w:spacing w:before="0" w:after="0" w:lineRule="exact" w:line="240"/>
        <w:ind w:firstLine="140" w:left="60"/>
        <w:rPr/>
      </w:pPr>
    </w:p>
    <w:p w:rsidR="005A76FB" w:rsidRDefault="005A76FB" w:rsidP="005A76FB">
      <w:pPr>
        <w:spacing w:before="0" w:after="0" w:line="384" w:lineRule="exact"/>
        <w:ind w:firstLine="701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11"/>
          <w:w w:val="100"/>
        </w:rPr>
        <w:t>3.中华人民共和国药品管理法，2002</w:t>
      </w:r>
    </w:p>
    <w:p w:rsidR="005A76FB" w:rsidRDefault="005A76FB" w:rsidP="005A76FB">
      <w:pPr>
        <w:spacing w:before="0" w:after="0" w:lineRule="exact" w:line="240"/>
        <w:ind w:firstLine="701" w:left="60"/>
        <w:rPr/>
      </w:pPr>
    </w:p>
    <w:p w:rsidR="005A76FB" w:rsidRDefault="005A76FB" w:rsidP="005A76FB">
      <w:pPr>
        <w:spacing w:before="0" w:after="0" w:line="384" w:lineRule="exact"/>
        <w:ind w:firstLine="701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12"/>
          <w:w w:val="100"/>
        </w:rPr>
        <w:t>4.国务院.中华人民共和和药品管理法实施条例，2002</w:t>
      </w:r>
    </w:p>
    <w:p w:rsidR="005A76FB" w:rsidRDefault="005A76FB" w:rsidP="005A76FB">
      <w:pPr>
        <w:spacing w:before="0" w:after="0" w:lineRule="exact" w:line="240"/>
        <w:ind w:firstLine="701" w:left="60"/>
        <w:rPr/>
      </w:pPr>
    </w:p>
    <w:p w:rsidR="005A76FB" w:rsidRDefault="005A76FB" w:rsidP="005A76FB">
      <w:pPr>
        <w:spacing w:before="0" w:after="0" w:line="384" w:lineRule="exact"/>
        <w:ind w:firstLine="701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13"/>
          <w:w w:val="100"/>
        </w:rPr>
        <w:t>5.SFDA.药品注册管理办法（试行），2002</w:t>
      </w:r>
    </w:p>
    <w:p w:rsidR="005A76FB" w:rsidRDefault="005A76FB" w:rsidP="005A76FB">
      <w:pPr>
        <w:spacing w:before="0" w:after="0" w:lineRule="exact" w:line="240"/>
        <w:ind w:firstLine="701" w:left="60"/>
        <w:rPr/>
      </w:pPr>
    </w:p>
    <w:p w:rsidR="005A76FB" w:rsidRDefault="005A76FB" w:rsidP="005A76FB">
      <w:pPr>
        <w:spacing w:before="0" w:after="0" w:line="384" w:lineRule="exact"/>
        <w:ind w:firstLine="701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13"/>
          <w:w w:val="100"/>
        </w:rPr>
        <w:t>6．秦伯益主编.新药评价概论.人民卫生出版社，第二版（1998）.</w:t>
      </w:r>
    </w:p>
    <w:p w:rsidR="005A76FB" w:rsidRDefault="005A76FB" w:rsidP="005A76FB">
      <w:pPr>
        <w:spacing w:before="0" w:after="0" w:lineRule="exact" w:line="240"/>
        <w:ind w:firstLine="701" w:left="60"/>
        <w:rPr/>
      </w:pPr>
    </w:p>
    <w:p w:rsidR="005A76FB" w:rsidRDefault="005A76FB" w:rsidP="005A76FB">
      <w:pPr>
        <w:spacing w:before="0" w:after="0" w:line="384" w:lineRule="exact"/>
        <w:ind w:firstLine="701" w:left="60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3"/>
          <w:w w:val="100"/>
        </w:rPr>
        <w:t>7.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8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13"/>
          <w:w w:val="100"/>
        </w:rPr>
        <w:t>魏树礼主编.生物药剂学和药物动力学.北京医科大学出版社，第一版</w:t>
      </w:r>
    </w:p>
    <w:p w:rsidR="005A76FB" w:rsidRDefault="005A76FB" w:rsidP="005A76FB">
      <w:pPr>
        <w:spacing w:before="0" w:after="0" w:lineRule="exact" w:line="240"/>
        <w:ind w:firstLine="701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20"/>
          <w:w w:val="100"/>
        </w:rPr>
        <w:t>（2001）.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701" w:left="60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3"/>
          <w:w w:val="100"/>
        </w:rPr>
        <w:t>8.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25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赵香兰主编.临床药代动力学基础与应用.郑州大学出版社，第一版</w:t>
      </w:r>
    </w:p>
    <w:p w:rsidR="005A76FB" w:rsidRDefault="005A76FB" w:rsidP="005A76FB">
      <w:pPr>
        <w:spacing w:before="0" w:after="0" w:lineRule="exact" w:line="240"/>
        <w:ind w:firstLine="701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20"/>
          <w:w w:val="100"/>
        </w:rPr>
        <w:t>（2003）.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701" w:left="60"/>
        <w:jc w:val="left"/>
        <w:rPr/>
      </w:pPr>
      <w:r>
        <w:rPr>
          <w:rFonts w:ascii="MS Gothic" w:eastAsia="MS Gothic" w:hAnsi="MS Gothic" w:cs="MS Gothic"/>
          <w:u w:val="none"/>
          <w:sz w:val="28"/>
          <w:position w:val="0"/>
          <w:color w:val="000000"/>
          <w:noProof w:val="true"/>
          <w:spacing w:val="-4"/>
          <w:w w:val="100"/>
        </w:rPr>
        <w:t>9．FDA.Guidance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3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3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5"/>
          <w:w w:val="100"/>
        </w:rPr>
        <w:t>industry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3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4"/>
          <w:w w:val="100"/>
        </w:rPr>
        <w:t>bioavailability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3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7"/>
          <w:w w:val="100"/>
        </w:rPr>
        <w:t>and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3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1"/>
          <w:w w:val="100"/>
        </w:rPr>
        <w:t>bioequivalence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31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3"/>
          <w:w w:val="100"/>
        </w:rPr>
        <w:t>studies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2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"/>
          <w:w w:val="100"/>
        </w:rPr>
        <w:t>for</w:t>
      </w:r>
    </w:p>
    <w:p w:rsidR="005A76FB" w:rsidRDefault="005A76FB" w:rsidP="005A76FB">
      <w:pPr>
        <w:spacing w:before="0" w:after="0" w:lineRule="exact" w:line="240"/>
        <w:ind w:firstLine="701" w:left="60"/>
        <w:rPr/>
      </w:pPr>
    </w:p>
    <w:p w:rsidR="005A76FB" w:rsidRDefault="005A76FB" w:rsidP="005A76FB">
      <w:pPr>
        <w:spacing w:before="0" w:after="0" w:line="384" w:lineRule="exact"/>
        <w:ind w:firstLine="140" w:left="60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5"/>
          <w:w w:val="100"/>
        </w:rPr>
        <w:t>orally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1"/>
          <w:w w:val="100"/>
        </w:rPr>
        <w:t>administered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9"/>
          <w:w w:val="100"/>
        </w:rPr>
        <w:t>drug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1"/>
          <w:w w:val="100"/>
        </w:rPr>
        <w:t>products-general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0"/>
          <w:w w:val="100"/>
        </w:rPr>
        <w:t>considerations,March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3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6"/>
          <w:w w:val="100"/>
        </w:rPr>
        <w:t>2003.</w:t>
      </w:r>
    </w:p>
    <w:p w:rsidR="005A76FB" w:rsidRDefault="005A76FB" w:rsidP="005A76FB">
      <w:pPr>
        <w:spacing w:before="0" w:after="0" w:lineRule="exact" w:line="240"/>
        <w:ind w:firstLine="140" w:left="60"/>
        <w:rPr/>
      </w:pPr>
    </w:p>
    <w:p w:rsidR="005A76FB" w:rsidRDefault="005A76FB" w:rsidP="005A76FB">
      <w:pPr>
        <w:spacing w:before="0" w:after="0" w:line="384" w:lineRule="exact"/>
        <w:ind w:firstLine="701" w:left="60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4"/>
          <w:w w:val="100"/>
        </w:rPr>
        <w:t>10.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2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2"/>
          <w:w w:val="100"/>
        </w:rPr>
        <w:t>EMEA.Notes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4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2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5"/>
          <w:w w:val="100"/>
        </w:rPr>
        <w:t>guidance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2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6"/>
          <w:w w:val="100"/>
        </w:rPr>
        <w:t>on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4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7"/>
          <w:w w:val="100"/>
        </w:rPr>
        <w:t>the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2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7"/>
          <w:w w:val="100"/>
        </w:rPr>
        <w:t>investigation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2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2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4"/>
          <w:w w:val="100"/>
        </w:rPr>
        <w:t>bioavailability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15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7"/>
          <w:w w:val="100"/>
        </w:rPr>
        <w:t>and</w:t>
      </w:r>
    </w:p>
    <w:p w:rsidR="005A76FB" w:rsidRDefault="005A76FB" w:rsidP="005A76FB">
      <w:pPr>
        <w:spacing w:before="0" w:after="0" w:lineRule="exact" w:line="240"/>
        <w:ind w:firstLine="701" w:left="60"/>
        <w:rPr/>
      </w:pPr>
    </w:p>
    <w:p w:rsidR="005A76FB" w:rsidRDefault="005A76FB" w:rsidP="005A76FB">
      <w:pPr>
        <w:spacing w:before="0" w:after="0" w:line="384" w:lineRule="exact"/>
        <w:ind w:firstLine="140" w:left="60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2"/>
          <w:w w:val="100"/>
        </w:rPr>
        <w:t>bioequivalence,July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6"/>
          <w:w w:val="100"/>
        </w:rPr>
        <w:t>2001.</w:t>
      </w:r>
    </w:p>
    <w:p w:rsidR="005A76FB" w:rsidRDefault="005A76FB" w:rsidP="005A76FB">
      <w:pPr>
        <w:spacing w:before="0" w:after="0" w:lineRule="exact" w:line="240"/>
        <w:ind w:firstLine="140" w:left="60"/>
        <w:rPr/>
      </w:pPr>
    </w:p>
    <w:p w:rsidR="005A76FB" w:rsidRDefault="005A76FB" w:rsidP="005A76FB">
      <w:pPr>
        <w:spacing w:before="0" w:after="0" w:line="384" w:lineRule="exact"/>
        <w:ind w:firstLine="701" w:left="60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5"/>
          <w:w w:val="100"/>
        </w:rPr>
        <w:t>11.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38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4"/>
          <w:w w:val="100"/>
        </w:rPr>
        <w:t>MHW.Guideline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38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39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1"/>
          <w:w w:val="100"/>
        </w:rPr>
        <w:t>bioequivalence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38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3"/>
          <w:w w:val="100"/>
        </w:rPr>
        <w:t>studies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38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38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5"/>
          <w:w w:val="100"/>
        </w:rPr>
        <w:t>generics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38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7"/>
          <w:w w:val="100"/>
        </w:rPr>
        <w:t>products,Dec</w:t>
      </w:r>
    </w:p>
    <w:p w:rsidR="005A76FB" w:rsidRDefault="005A76FB" w:rsidP="005A76FB">
      <w:pPr>
        <w:spacing w:before="0" w:after="0" w:lineRule="exact" w:line="240"/>
        <w:ind w:firstLine="701" w:left="60"/>
        <w:rPr/>
      </w:pPr>
    </w:p>
    <w:p w:rsidR="005A76FB" w:rsidRDefault="005A76FB" w:rsidP="005A76FB">
      <w:pPr>
        <w:spacing w:before="0" w:after="0" w:line="384" w:lineRule="exact"/>
        <w:ind w:firstLine="140" w:left="60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6"/>
          <w:w w:val="100"/>
        </w:rPr>
        <w:t>1997.</w:t>
      </w:r>
    </w:p>
    <w:p w:rsidR="005A76FB" w:rsidRDefault="005A76FB" w:rsidP="005A76FB">
      <w:pPr>
        <w:spacing w:before="0" w:after="0" w:lineRule="exact" w:line="240"/>
        <w:ind w:firstLine="140" w:left="60"/>
        <w:rPr/>
      </w:pPr>
    </w:p>
    <w:p w:rsidR="005A76FB" w:rsidRDefault="005A76FB" w:rsidP="005A76FB">
      <w:pPr>
        <w:tabs>
          <w:tab w:val="left" w:pos="1363"/>
          <w:tab w:val="left" w:pos="3514"/>
          <w:tab w:val="left" w:pos="4669"/>
          <w:tab w:val="left" w:pos="5181"/>
          <w:tab w:val="left" w:pos="6943"/>
          <w:tab w:val="left" w:pos="7618"/>
        </w:tabs>
        <w:spacing w:before="0" w:after="0" w:line="384" w:lineRule="exact"/>
        <w:ind w:firstLine="701" w:left="60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4"/>
          <w:w w:val="100"/>
        </w:rPr>
        <w:t>12.</w:t>
      </w:r>
      <w:r>
        <w:rPr>
          <w:rFonts w:cs="Calibri"/>
          <w:w w:val="100"/>
        </w:rPr>
        <w:tab/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1"/>
          <w:w w:val="100"/>
        </w:rPr>
        <w:t>MALAYSIA.The</w:t>
      </w:r>
      <w:r>
        <w:rPr>
          <w:rFonts w:cs="Calibri"/>
          <w:w w:val="100"/>
        </w:rPr>
        <w:tab/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8"/>
          <w:w w:val="100"/>
        </w:rPr>
        <w:t>conduct</w:t>
      </w:r>
      <w:r>
        <w:rPr>
          <w:rFonts w:cs="Calibri"/>
          <w:w w:val="100"/>
        </w:rPr>
        <w:tab/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3"/>
          <w:w w:val="100"/>
        </w:rPr>
        <w:t>of</w:t>
      </w:r>
      <w:r>
        <w:rPr>
          <w:rFonts w:cs="Calibri"/>
          <w:w w:val="100"/>
        </w:rPr>
        <w:tab/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4"/>
          <w:w w:val="100"/>
        </w:rPr>
        <w:t>bioavailability</w:t>
      </w:r>
      <w:r>
        <w:rPr>
          <w:rFonts w:cs="Calibri"/>
          <w:w w:val="100"/>
        </w:rPr>
        <w:tab/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7"/>
          <w:w w:val="100"/>
        </w:rPr>
        <w:t>and</w:t>
      </w:r>
      <w:r>
        <w:rPr>
          <w:rFonts w:cs="Calibri"/>
          <w:w w:val="100"/>
        </w:rPr>
        <w:tab/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1"/>
          <w:w w:val="100"/>
        </w:rPr>
        <w:t>bioequivalence</w:t>
      </w:r>
    </w:p>
    <w:p w:rsidR="005A76FB" w:rsidRDefault="005A76FB" w:rsidP="005A76FB">
      <w:pPr>
        <w:spacing w:before="0" w:after="0" w:lineRule="exact" w:line="240"/>
        <w:ind w:firstLine="701" w:left="60"/>
        <w:rPr/>
      </w:pPr>
    </w:p>
    <w:p w:rsidR="005A76FB" w:rsidRDefault="005A76FB" w:rsidP="005A76FB">
      <w:pPr>
        <w:spacing w:before="0" w:after="0" w:line="384" w:lineRule="exact"/>
        <w:ind w:firstLine="140" w:left="60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7"/>
          <w:w w:val="100"/>
        </w:rPr>
        <w:t>studies.Sep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6"/>
          <w:w w:val="100"/>
        </w:rPr>
        <w:t>2000.</w:t>
      </w:r>
    </w:p>
    <w:p w:rsidR="005A76FB" w:rsidRDefault="005A76FB" w:rsidP="005A76FB">
      <w:pPr>
        <w:spacing w:before="0" w:after="0" w:lineRule="exact" w:line="240"/>
        <w:ind w:firstLine="140" w:left="60"/>
        <w:rPr/>
      </w:pPr>
    </w:p>
    <w:p w:rsidR="005A76FB" w:rsidRDefault="005A76FB" w:rsidP="005A76FB">
      <w:pPr>
        <w:spacing w:before="0" w:after="0" w:line="384" w:lineRule="exact"/>
        <w:ind w:firstLine="701" w:left="60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4"/>
          <w:w w:val="100"/>
        </w:rPr>
        <w:t>13.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79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7"/>
          <w:w w:val="100"/>
        </w:rPr>
        <w:t>FDA.Guidance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79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78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5"/>
          <w:w w:val="100"/>
        </w:rPr>
        <w:t>industry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77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6"/>
          <w:w w:val="100"/>
        </w:rPr>
        <w:t>,statisitical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78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2"/>
          <w:w w:val="100"/>
        </w:rPr>
        <w:t>Approaches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78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7"/>
          <w:w w:val="100"/>
        </w:rPr>
        <w:t>to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79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2"/>
          <w:w w:val="100"/>
        </w:rPr>
        <w:t>estabalishing</w:t>
      </w:r>
    </w:p>
    <w:p w:rsidR="005A76FB" w:rsidRDefault="005A76FB" w:rsidP="005A76FB">
      <w:pPr>
        <w:spacing w:before="0" w:after="0" w:lineRule="exact" w:line="240"/>
        <w:ind w:firstLine="701" w:left="60"/>
        <w:rPr/>
      </w:pPr>
    </w:p>
    <w:p w:rsidR="005A76FB" w:rsidRDefault="005A76FB" w:rsidP="005A76FB">
      <w:pPr>
        <w:spacing w:before="0" w:after="0" w:line="384" w:lineRule="exact"/>
        <w:ind w:firstLine="140" w:left="60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4"/>
          <w:w w:val="100"/>
        </w:rPr>
        <w:t>bioequivalence,January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6"/>
          <w:w w:val="100"/>
        </w:rPr>
        <w:t>2001.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58" w:bottom="555" w:left="1218" w:header="0" w:footer="0" w:gutter="0"/>
          <w:cols w:num="1" w:equalWidth="0">
            <w:col w:w="982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14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58" w:bottom="555" w:left="121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761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4"/>
          <w:w w:val="100"/>
        </w:rPr>
        <w:t>14.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7"/>
          <w:w w:val="100"/>
        </w:rPr>
        <w:t>FDA.Guidance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5"/>
          <w:w w:val="100"/>
        </w:rPr>
        <w:t>industry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8"/>
          <w:w w:val="100"/>
        </w:rPr>
        <w:t>bioanalytical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9"/>
          <w:w w:val="100"/>
        </w:rPr>
        <w:t>method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5"/>
          <w:w w:val="100"/>
        </w:rPr>
        <w:t>validation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11"/>
          <w:w w:val="100"/>
        </w:rPr>
        <w:t> </w:t>
      </w:r>
      <w:r w:rsidRPr="00B3349A">
        <w:rPr/>
        <w:lastRenderedPageBreak/>
        <w:t/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4"/>
          <w:w w:val="100"/>
        </w:rPr>
        <w:t>,May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6"/>
          <w:w w:val="100"/>
        </w:rPr>
        <w:t>2001.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58" w:bottom="555" w:left="1218" w:header="0" w:footer="0" w:gutter="0"/>
          <w:cols w:num="2" w:equalWidth="0">
            <w:col w:w="6765" w:space="0"/>
            <w:col w:w="305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58" w:bottom="555" w:left="121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761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5"/>
          <w:w w:val="100"/>
        </w:rPr>
        <w:t>15.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7"/>
          <w:w w:val="100"/>
        </w:rPr>
        <w:t>FDA.Guidance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3"/>
          <w:w w:val="100"/>
        </w:rPr>
        <w:t>for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5"/>
          <w:w w:val="100"/>
        </w:rPr>
        <w:t>industry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4"/>
          <w:w w:val="100"/>
        </w:rPr>
        <w:t>extended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31"/>
          <w:w w:val="100"/>
        </w:rPr>
        <w:t>release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6"/>
          <w:w w:val="100"/>
        </w:rPr>
        <w:t>oral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33"/>
          <w:w w:val="100"/>
        </w:rPr>
        <w:t>dosage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58" w:bottom="555" w:left="1218" w:header="0" w:footer="0" w:gutter="0"/>
          <w:cols w:num="8" w:equalWidth="0">
            <w:col w:w="1428" w:space="0"/>
            <w:col w:w="2014" w:space="0"/>
            <w:col w:w="670" w:space="0"/>
            <w:col w:w="1221" w:space="0"/>
            <w:col w:w="1329" w:space="0"/>
            <w:col w:w="1067" w:space="0"/>
            <w:col w:w="758" w:space="0"/>
            <w:col w:w="133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5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58" w:bottom="555" w:left="121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32" w:lineRule="exact"/>
        <w:ind w:firstLine="0" w:left="463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  <w:spacing w:val="-3"/>
          <w:w w:val="100"/>
        </w:rPr>
        <w:t>27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795" w:right="858" w:bottom="555" w:left="1218" w:header="0" w:footer="0" w:gutter="0"/>
          <w:cols w:num="1" w:equalWidth="0">
            <w:col w:w="9824" w:space="0"/>
          </w:cols>
          <w:docGrid w:type="lines" w:linePitch="312"/>
        </w:sectPr>
      </w:pPr>
    </w:p>
    <w:bookmarkStart w:id="30" w:name="30"/>
    <w:bookmarkEnd w:id="30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8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998" w:bottom="555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left="60" w:firstLine="0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0"/>
          <w:w w:val="100"/>
        </w:rPr>
        <w:t>forms:development,evaluation,and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81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6"/>
          <w:w w:val="100"/>
        </w:rPr>
        <w:t>application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8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81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8"/>
          <w:w w:val="100"/>
        </w:rPr>
        <w:t>in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82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1"/>
          <w:w w:val="100"/>
        </w:rPr>
        <w:t>vitro/in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8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7"/>
          <w:w w:val="100"/>
        </w:rPr>
        <w:t>vivo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18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0"/>
          <w:w w:val="100"/>
        </w:rPr>
        <w:t>correlation,Sep</w:t>
      </w: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6"/>
          <w:w w:val="100"/>
        </w:rPr>
        <w:t>1997.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998" w:bottom="555" w:left="1358" w:header="0" w:footer="0" w:gutter="0"/>
          <w:cols w:num="1" w:equalWidth="0">
            <w:col w:w="954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998" w:bottom="555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620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4"/>
          <w:w w:val="100"/>
        </w:rPr>
        <w:t>16.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4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5"/>
          <w:w w:val="100"/>
        </w:rPr>
        <w:t>Roger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43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4"/>
          <w:w w:val="100"/>
        </w:rPr>
        <w:t>L.Williams,Md</w:t>
      </w:r>
    </w:p>
    <w:p w:rsidR="005A76FB" w:rsidRDefault="005A76FB" w:rsidP="005A76FB">
      <w:pPr>
        <w:spacing w:before="0" w:after="0" w:line="3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0"/>
          <w:w w:val="100"/>
        </w:rPr>
        <w:t>et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42"/>
        </w:rPr>
        <w:t> </w:t>
      </w:r>
      <w:r w:rsidRPr="00B3349A">
        <w:rPr/>
        <w:lastRenderedPageBreak/>
        <w:t/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1"/>
          <w:w w:val="100"/>
        </w:rPr>
        <w:t>al,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40"/>
        </w:rPr>
        <w:t> </w:t>
      </w:r>
      <w:r w:rsidRPr="00B3349A">
        <w:rPr/>
        <w:lastRenderedPageBreak/>
        <w:t/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1"/>
          <w:w w:val="100"/>
        </w:rPr>
        <w:t>Equivalence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40"/>
        </w:rPr>
        <w:t> </w:t>
      </w:r>
      <w:r w:rsidRPr="00B3349A">
        <w:rPr/>
        <w:lastRenderedPageBreak/>
        <w:t/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2"/>
          <w:w w:val="100"/>
        </w:rPr>
        <w:t>approaches,Clin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0"/>
          <w:w w:val="240"/>
        </w:rPr>
        <w:t> </w:t>
      </w:r>
      <w:r w:rsidRPr="00B3349A">
        <w:rPr/>
        <w:lastRenderedPageBreak/>
        <w:t/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2"/>
          <w:w w:val="100"/>
        </w:rPr>
        <w:t>Pharmacol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998" w:bottom="555" w:left="1358" w:header="0" w:footer="0" w:gutter="0"/>
          <w:cols w:num="2" w:equalWidth="0">
            <w:col w:w="3810" w:space="0"/>
            <w:col w:w="573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998" w:bottom="555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firstLine="0" w:left="60"/>
        <w:jc w:val="left"/>
        <w:rPr/>
      </w:pP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16"/>
          <w:w w:val="100"/>
        </w:rPr>
        <w:t>Ther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8"/>
          <w:position w:val="0"/>
          <w:color w:val="000000"/>
          <w:noProof w:val="true"/>
          <w:spacing w:val="-25"/>
          <w:w w:val="100"/>
        </w:rPr>
        <w:t>2002;72:229-37</w:t>
      </w:r>
    </w:p>
    <w:p w:rsidR="005A76FB" w:rsidRDefault="005A76FB" w:rsidP="005A76FB">
      <w:pPr>
        <w:spacing w:before="0" w:after="0" w:lineRule="exact" w:line="233"/>
        <w:ind w:firstLine="0" w:left="60"/>
        <w:rPr/>
      </w:pPr>
    </w:p>
    <w:p w:rsidR="005A76FB" w:rsidRDefault="005A76FB" w:rsidP="005A76FB">
      <w:pPr>
        <w:spacing w:before="0" w:after="0" w:line="417" w:lineRule="exact"/>
        <w:ind w:firstLine="641" w:left="60"/>
        <w:jc w:val="left"/>
        <w:rPr/>
      </w:pPr>
      <w:r>
        <w:rPr>
          <w:rFonts w:ascii="宋体" w:hAnsi="宋体" w:cs="宋体"/>
          <w:u w:val="none"/>
          <w:sz w:val="32"/>
          <w:position w:val="0"/>
          <w:color w:val="000000"/>
          <w:noProof w:val="true"/>
          <w:spacing w:val="-5"/>
          <w:w w:val="100"/>
        </w:rPr>
        <w:t>九、著者</w:t>
      </w:r>
    </w:p>
    <w:p w:rsidR="005A76FB" w:rsidRDefault="005A76FB" w:rsidP="005A76FB">
      <w:pPr>
        <w:spacing w:before="0" w:after="0" w:lineRule="exact" w:line="240"/>
        <w:ind w:firstLine="641" w:left="60"/>
        <w:rPr/>
      </w:pPr>
    </w:p>
    <w:p w:rsidR="005A76FB" w:rsidRDefault="005A76FB" w:rsidP="005A76FB">
      <w:pPr>
        <w:spacing w:before="0" w:after="0" w:line="326" w:lineRule="exact"/>
        <w:ind w:firstLine="420" w:left="60"/>
        <w:jc w:val="left"/>
        <w:rPr/>
      </w:pPr>
      <w:r>
        <w:rPr>
          <w:rFonts w:ascii="仿宋" w:hAnsi="仿宋" w:cs="仿宋"/>
          <w:u w:val="none"/>
          <w:sz w:val="28"/>
          <w:position w:val="0"/>
          <w:color w:val="000000"/>
          <w:noProof w:val="true"/>
          <w:spacing w:val="-7"/>
          <w:w w:val="100"/>
        </w:rPr>
        <w:t>《化学药物制剂人体生物利用度和生物等效性研究技术指导原则》课题</w:t>
      </w:r>
    </w:p>
    <w:p w:rsidR="005A76FB" w:rsidRDefault="005A76FB" w:rsidP="005A76FB">
      <w:pPr>
        <w:spacing w:before="0" w:after="0" w:lineRule="exact" w:line="240"/>
        <w:ind w:firstLine="420" w:left="60"/>
        <w:rPr/>
      </w:pPr>
    </w:p>
    <w:p w:rsidR="005A76FB" w:rsidRDefault="005A76FB" w:rsidP="005A76FB">
      <w:pPr>
        <w:spacing w:before="0" w:after="0" w:line="384" w:lineRule="exact"/>
        <w:ind w:firstLine="0" w:left="60"/>
        <w:jc w:val="left"/>
        <w:rPr/>
      </w:pPr>
      <w:r>
        <w:rPr>
          <w:rFonts w:ascii="仿宋" w:eastAsia="仿宋" w:hAnsi="仿宋" w:cs="仿宋"/>
          <w:u w:val="none"/>
          <w:sz w:val="28"/>
          <w:position w:val="0"/>
          <w:color w:val="000000"/>
          <w:noProof w:val="true"/>
          <w:spacing w:val="-5"/>
          <w:w w:val="100"/>
        </w:rPr>
        <w:t>研究组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998" w:bottom="555" w:left="1358" w:header="0" w:footer="0" w:gutter="0"/>
          <w:cols w:num="1" w:equalWidth="0">
            <w:col w:w="954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78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795" w:right="998" w:bottom="555" w:left="13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32" w:lineRule="exact"/>
        <w:ind w:firstLine="0" w:left="4489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  <w:spacing w:val="-3"/>
          <w:w w:val="100"/>
        </w:rPr>
        <w:t>28</w:t>
      </w:r>
    </w:p>
    <w:sectPr w:rsidR="005A76FB" w:rsidSect="005A76FB">
      <w:type w:val="continuous"/>
      <w:pgSz w:w="11900" w:h="16840"/>
      <w:pgMar w:top="795" w:right="998" w:bottom="555" w:left="1358" w:header="0" w:footer="0" w:gutter="0"/>
      <w:cols w:num="1" w:equalWidth="0">
        <w:col w:w="9543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ntTable" Target="fontTable.xml" />
    <Relationship Id="rId5" Type="http://schemas.openxmlformats.org/officeDocument/2006/relationships/theme" Target="theme/theme1.xml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