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24C4C" w:rsidRPr="009E3E02">
        <w:trPr>
          <w:tblCellSpacing w:w="0" w:type="dxa"/>
          <w:jc w:val="center"/>
        </w:trPr>
        <w:tc>
          <w:tcPr>
            <w:tcW w:w="0" w:type="auto"/>
            <w:tcMar>
              <w:top w:w="300" w:type="dxa"/>
              <w:left w:w="0" w:type="dxa"/>
              <w:bottom w:w="0" w:type="dxa"/>
              <w:right w:w="0" w:type="dxa"/>
            </w:tcMar>
            <w:vAlign w:val="center"/>
            <w:hideMark/>
          </w:tcPr>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第一章　总　则</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第一条　为加强药物临床试验生物样本分析实验室的管理，提高生物样本分析数据的质量和管理水平。根据《药品注册管理办法》、《药物临床试验质量管理规范》、《药物非临床研究质量管理规范》，参照国际规范，制定本指南。</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第二条　药物临床试验生物样本（以下简称生物样本）是指按照药物临床试验方案的要求、从临床试验受试者采集的需要进行分析的材料（如血浆、血清、尿液、粪便、组织和细胞等）。药物临床试验生物样本分析实验室（以下简称实验室）是指对生物样本中药物、药物代谢物及生物标志物等进行分析，为药品注册申请提供数据支持的机构。</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第三条　凡为提交药品监督管理部门作为药品注册数据而进行生物样本分析的实验室，均须遵循本指南，并接受药品监督管理部门的监督检查。</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第二章　组织机构和人员</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第四条　实验室应建立完善的组织管理体系，任命实验室负责人和项目负责人，并配备相应的实验人员。隶属于药物I期临床试验研究室（以下简称研究室）的实验室，应纳入研究室的质量保证体系；独立的实验室应建立质量保证部门，并任命质量保证部门负责人。</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第五条　实验室负责人应具备相关专业本科以上学历，熟悉业务，能有效组织、指导和开展实验室业务工作。对分析工作的实施和结果负责。其职责包括：</w:t>
            </w:r>
            <w:r w:rsidRPr="009E3E02">
              <w:rPr>
                <w:rFonts w:ascii="微软雅黑" w:eastAsia="微软雅黑" w:hAnsi="微软雅黑"/>
                <w:sz w:val="24"/>
                <w:szCs w:val="24"/>
              </w:rPr>
              <w:br/>
              <w:t xml:space="preserve">　　（一）全面负责实验室的建设，确保实验室具有满足工作要求的各项条件。</w:t>
            </w:r>
            <w:r w:rsidRPr="009E3E02">
              <w:rPr>
                <w:rFonts w:ascii="微软雅黑" w:eastAsia="微软雅黑" w:hAnsi="微软雅黑"/>
                <w:sz w:val="24"/>
                <w:szCs w:val="24"/>
              </w:rPr>
              <w:br/>
              <w:t xml:space="preserve">　　（二）组织制定和修改管理制度、技术规范和标准操作规程；定期审阅所有</w:t>
            </w:r>
            <w:r w:rsidRPr="009E3E02">
              <w:rPr>
                <w:rFonts w:ascii="微软雅黑" w:eastAsia="微软雅黑" w:hAnsi="微软雅黑"/>
                <w:sz w:val="24"/>
                <w:szCs w:val="24"/>
              </w:rPr>
              <w:lastRenderedPageBreak/>
              <w:t>管理制度、技术规范和标准操作规程文件，确保所有文件适时更新。</w:t>
            </w:r>
            <w:r w:rsidRPr="009E3E02">
              <w:rPr>
                <w:rFonts w:ascii="微软雅黑" w:eastAsia="微软雅黑" w:hAnsi="微软雅黑"/>
                <w:sz w:val="24"/>
                <w:szCs w:val="24"/>
              </w:rPr>
              <w:br/>
              <w:t xml:space="preserve">　　（三）制定主计划表，掌握各项分析工作的进展。</w:t>
            </w:r>
            <w:r w:rsidRPr="009E3E02">
              <w:rPr>
                <w:rFonts w:ascii="微软雅黑" w:eastAsia="微软雅黑" w:hAnsi="微软雅黑"/>
                <w:sz w:val="24"/>
                <w:szCs w:val="24"/>
              </w:rPr>
              <w:br/>
              <w:t xml:space="preserve">　　（四）确保质量保证工作的开展。</w:t>
            </w:r>
            <w:r w:rsidRPr="009E3E02">
              <w:rPr>
                <w:rFonts w:ascii="微软雅黑" w:eastAsia="微软雅黑" w:hAnsi="微软雅黑"/>
                <w:sz w:val="24"/>
                <w:szCs w:val="24"/>
              </w:rPr>
              <w:br/>
              <w:t xml:space="preserve">　　（五）建立有效的沟通交流机制，以保证与申办者、药物临床试验机构及研究者之间可以及时、有效地沟通。</w:t>
            </w:r>
            <w:r w:rsidRPr="009E3E02">
              <w:rPr>
                <w:rFonts w:ascii="微软雅黑" w:eastAsia="微软雅黑" w:hAnsi="微软雅黑"/>
                <w:sz w:val="24"/>
                <w:szCs w:val="24"/>
              </w:rPr>
              <w:br/>
              <w:t xml:space="preserve">　　（六）建立完善的教育培训和考核制度。</w:t>
            </w:r>
            <w:r w:rsidRPr="009E3E02">
              <w:rPr>
                <w:rFonts w:ascii="微软雅黑" w:eastAsia="微软雅黑" w:hAnsi="微软雅黑"/>
                <w:sz w:val="24"/>
                <w:szCs w:val="24"/>
              </w:rPr>
              <w:br/>
              <w:t xml:space="preserve">　　（七）在每项实验开始前，指定项目负责人，试验过程中确需更换项目负责人时，应记录更换的原因和时间，并保留相关记录。</w:t>
            </w:r>
            <w:r w:rsidRPr="009E3E02">
              <w:rPr>
                <w:rFonts w:ascii="微软雅黑" w:eastAsia="微软雅黑" w:hAnsi="微软雅黑"/>
                <w:sz w:val="24"/>
                <w:szCs w:val="24"/>
              </w:rPr>
              <w:br/>
              <w:t xml:space="preserve">　　（八）审查、批准实验方案、标准操作规程、结果或报告。</w:t>
            </w:r>
            <w:r w:rsidRPr="009E3E02">
              <w:rPr>
                <w:rFonts w:ascii="微软雅黑" w:eastAsia="微软雅黑" w:hAnsi="微软雅黑"/>
                <w:sz w:val="24"/>
                <w:szCs w:val="24"/>
              </w:rPr>
              <w:br/>
              <w:t xml:space="preserve">　　（九）指定专人负责档案资料与生物样本的管理。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第六条　质量保证部门应配备与其开展的工作相适应的人员。质量保证部门负责人的职责为：</w:t>
            </w:r>
            <w:r w:rsidRPr="009E3E02">
              <w:rPr>
                <w:rFonts w:ascii="微软雅黑" w:eastAsia="微软雅黑" w:hAnsi="微软雅黑"/>
                <w:sz w:val="24"/>
                <w:szCs w:val="24"/>
              </w:rPr>
              <w:br/>
              <w:t xml:space="preserve">　　（一）负责质量保证部门的工作安排和运行；</w:t>
            </w:r>
            <w:r w:rsidRPr="009E3E02">
              <w:rPr>
                <w:rFonts w:ascii="微软雅黑" w:eastAsia="微软雅黑" w:hAnsi="微软雅黑"/>
                <w:sz w:val="24"/>
                <w:szCs w:val="24"/>
              </w:rPr>
              <w:br/>
              <w:t xml:space="preserve">　　（二）审核分析实验方案、实验记录、结果或报告；</w:t>
            </w:r>
            <w:r w:rsidRPr="009E3E02">
              <w:rPr>
                <w:rFonts w:ascii="微软雅黑" w:eastAsia="微软雅黑" w:hAnsi="微软雅黑"/>
                <w:sz w:val="24"/>
                <w:szCs w:val="24"/>
              </w:rPr>
              <w:br/>
              <w:t xml:space="preserve">　　（三）根据每项工作的内容和持续时间制订稽查计划并实施稽查，详细记录稽查的内容、发现的问题、采取的措施等，并向实验室负责人和项目负责人报告；</w:t>
            </w:r>
            <w:r w:rsidRPr="009E3E02">
              <w:rPr>
                <w:rFonts w:ascii="微软雅黑" w:eastAsia="微软雅黑" w:hAnsi="微软雅黑"/>
                <w:sz w:val="24"/>
                <w:szCs w:val="24"/>
              </w:rPr>
              <w:br/>
              <w:t xml:space="preserve">　　（四）检查实验室环境、设施、仪器设备和档案管理等；</w:t>
            </w:r>
            <w:r w:rsidRPr="009E3E02">
              <w:rPr>
                <w:rFonts w:ascii="微软雅黑" w:eastAsia="微软雅黑" w:hAnsi="微软雅黑"/>
                <w:sz w:val="24"/>
                <w:szCs w:val="24"/>
              </w:rPr>
              <w:br/>
              <w:t xml:space="preserve">　　（五）参与标准操作规程的制订和审核，并保存标准操作规程的副本。</w:t>
            </w:r>
          </w:p>
        </w:tc>
      </w:tr>
    </w:tbl>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lastRenderedPageBreak/>
        <w:t>第七条　项目负责人具体负责某项临床试验生物样本的分析工作，具备相应专业本科或以上学历，两年以上生物样本分析工作经验，能够独立进行生物样本分析方法的建立和验证，并对所承担项目的分析方法、分析结果和分析报告负直接责任。项目负责人的职责包括：</w:t>
      </w:r>
      <w:r w:rsidRPr="009E3E02">
        <w:rPr>
          <w:rFonts w:ascii="微软雅黑" w:eastAsia="微软雅黑" w:hAnsi="微软雅黑"/>
          <w:sz w:val="24"/>
          <w:szCs w:val="24"/>
        </w:rPr>
        <w:br/>
      </w:r>
      <w:r w:rsidRPr="009E3E02">
        <w:rPr>
          <w:rFonts w:ascii="微软雅黑" w:eastAsia="微软雅黑" w:hAnsi="微软雅黑"/>
          <w:sz w:val="24"/>
          <w:szCs w:val="24"/>
        </w:rPr>
        <w:lastRenderedPageBreak/>
        <w:t xml:space="preserve">　　（一）制订该项目的实验方案；</w:t>
      </w:r>
      <w:r w:rsidRPr="009E3E02">
        <w:rPr>
          <w:rFonts w:ascii="微软雅黑" w:eastAsia="微软雅黑" w:hAnsi="微软雅黑"/>
          <w:sz w:val="24"/>
          <w:szCs w:val="24"/>
        </w:rPr>
        <w:br/>
        <w:t xml:space="preserve">　　（二）全面负责该项目的运行管理、组织实施；</w:t>
      </w:r>
      <w:r w:rsidRPr="009E3E02">
        <w:rPr>
          <w:rFonts w:ascii="微软雅黑" w:eastAsia="微软雅黑" w:hAnsi="微软雅黑"/>
          <w:sz w:val="24"/>
          <w:szCs w:val="24"/>
        </w:rPr>
        <w:br/>
        <w:t xml:space="preserve">　　（三）建立并验证分析方法，撰写验证分析报告；</w:t>
      </w:r>
      <w:r w:rsidRPr="009E3E02">
        <w:rPr>
          <w:rFonts w:ascii="微软雅黑" w:eastAsia="微软雅黑" w:hAnsi="微软雅黑"/>
          <w:sz w:val="24"/>
          <w:szCs w:val="24"/>
        </w:rPr>
        <w:br/>
        <w:t xml:space="preserve">　　（四）确保所有参与该项目的实验人员明确各自所承担的工作，并掌握和执行相关的标准操作规程；</w:t>
      </w:r>
      <w:r w:rsidRPr="009E3E02">
        <w:rPr>
          <w:rFonts w:ascii="微软雅黑" w:eastAsia="微软雅黑" w:hAnsi="微软雅黑"/>
          <w:sz w:val="24"/>
          <w:szCs w:val="24"/>
        </w:rPr>
        <w:br/>
        <w:t xml:space="preserve">　　（五）掌握工作进展，确保实验记录及时、完整、准确和清晰；</w:t>
      </w:r>
      <w:r w:rsidRPr="009E3E02">
        <w:rPr>
          <w:rFonts w:ascii="微软雅黑" w:eastAsia="微软雅黑" w:hAnsi="微软雅黑"/>
          <w:sz w:val="24"/>
          <w:szCs w:val="24"/>
        </w:rPr>
        <w:br/>
        <w:t xml:space="preserve">　　（六）确保实验中偏离方案的情况及采取的措施均有详细记录；</w:t>
      </w:r>
      <w:r w:rsidRPr="009E3E02">
        <w:rPr>
          <w:rFonts w:ascii="微软雅黑" w:eastAsia="微软雅黑" w:hAnsi="微软雅黑"/>
          <w:sz w:val="24"/>
          <w:szCs w:val="24"/>
        </w:rPr>
        <w:br/>
        <w:t xml:space="preserve">　　（七）整理、分析实验数据和结果，撰写分析报告；</w:t>
      </w:r>
      <w:r w:rsidRPr="009E3E02">
        <w:rPr>
          <w:rFonts w:ascii="微软雅黑" w:eastAsia="微软雅黑" w:hAnsi="微软雅黑"/>
          <w:sz w:val="24"/>
          <w:szCs w:val="24"/>
        </w:rPr>
        <w:br/>
        <w:t xml:space="preserve">　　（八）及时处理质量保证部门的报告。</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第八条　实验室工作人员应符合以下要求：</w:t>
      </w:r>
      <w:r w:rsidRPr="009E3E02">
        <w:rPr>
          <w:rFonts w:ascii="微软雅黑" w:eastAsia="微软雅黑" w:hAnsi="微软雅黑"/>
          <w:sz w:val="24"/>
          <w:szCs w:val="24"/>
        </w:rPr>
        <w:br/>
        <w:t xml:space="preserve">　　（一）具备严谨的科学作风和良好的职业道德以及相应的学历，经过专业培训与考核，并保存个人的培训与考核记录，具备相应的经验和能力并取得上岗资格；</w:t>
      </w:r>
      <w:r w:rsidRPr="009E3E02">
        <w:rPr>
          <w:rFonts w:ascii="微软雅黑" w:eastAsia="微软雅黑" w:hAnsi="微软雅黑"/>
          <w:sz w:val="24"/>
          <w:szCs w:val="24"/>
        </w:rPr>
        <w:br/>
        <w:t xml:space="preserve">　　（二）熟悉本指南要求，掌握并严格执行相关的标准操作规程；</w:t>
      </w:r>
      <w:r w:rsidRPr="009E3E02">
        <w:rPr>
          <w:rFonts w:ascii="微软雅黑" w:eastAsia="微软雅黑" w:hAnsi="微软雅黑"/>
          <w:sz w:val="24"/>
          <w:szCs w:val="24"/>
        </w:rPr>
        <w:br/>
        <w:t xml:space="preserve">　　（三）及时、完整、准确和清晰地进行实验记录，对实验中发生的可能影响实验结果的任何情况应及时报告给项目负责人；</w:t>
      </w:r>
      <w:r w:rsidRPr="009E3E02">
        <w:rPr>
          <w:rFonts w:ascii="微软雅黑" w:eastAsia="微软雅黑" w:hAnsi="微软雅黑"/>
          <w:sz w:val="24"/>
          <w:szCs w:val="24"/>
        </w:rPr>
        <w:br/>
        <w:t xml:space="preserve">　　（四）对涉及保密的技术资料、受试者信息等履行其保密责任；</w:t>
      </w:r>
      <w:r w:rsidRPr="009E3E02">
        <w:rPr>
          <w:rFonts w:ascii="微软雅黑" w:eastAsia="微软雅黑" w:hAnsi="微软雅黑"/>
          <w:sz w:val="24"/>
          <w:szCs w:val="24"/>
        </w:rPr>
        <w:br/>
        <w:t xml:space="preserve">　　（五）根据工作岗位的需要着装，保持工作环境正常有序，遵守健康检查制度，确保实验样本不受污染。</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第三章　实验室设施</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第九条　实验场所应符合国家相关规定，布局合理，实验室面积应与其开展</w:t>
      </w:r>
      <w:r w:rsidRPr="009E3E02">
        <w:rPr>
          <w:rFonts w:ascii="微软雅黑" w:eastAsia="微软雅黑" w:hAnsi="微软雅黑"/>
          <w:sz w:val="24"/>
          <w:szCs w:val="24"/>
        </w:rPr>
        <w:lastRenderedPageBreak/>
        <w:t>的分析工作相适应，根据实验需要合理划分功能区域。</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第十条　实验室环境应保持清洁、卫生，环境调控应符合相应工作的要求。</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第十一条　实验设施的基本要求：</w:t>
      </w:r>
      <w:r w:rsidRPr="009E3E02">
        <w:rPr>
          <w:rFonts w:ascii="微软雅黑" w:eastAsia="微软雅黑" w:hAnsi="微软雅黑"/>
          <w:sz w:val="24"/>
          <w:szCs w:val="24"/>
        </w:rPr>
        <w:br/>
        <w:t xml:space="preserve">　　（一）有完善的实验设施，并处于良好状态。</w:t>
      </w:r>
      <w:r w:rsidRPr="009E3E02">
        <w:rPr>
          <w:rFonts w:ascii="微软雅黑" w:eastAsia="微软雅黑" w:hAnsi="微软雅黑"/>
          <w:sz w:val="24"/>
          <w:szCs w:val="24"/>
        </w:rPr>
        <w:br/>
        <w:t xml:space="preserve">　　（二）具备相应的安全防护、应急和急救设施。</w:t>
      </w:r>
      <w:r w:rsidRPr="009E3E02">
        <w:rPr>
          <w:rFonts w:ascii="微软雅黑" w:eastAsia="微软雅黑" w:hAnsi="微软雅黑"/>
          <w:sz w:val="24"/>
          <w:szCs w:val="24"/>
        </w:rPr>
        <w:br/>
        <w:t xml:space="preserve">　　（三）洁净区与污染区分离。</w:t>
      </w:r>
      <w:r w:rsidRPr="009E3E02">
        <w:rPr>
          <w:rFonts w:ascii="微软雅黑" w:eastAsia="微软雅黑" w:hAnsi="微软雅黑"/>
          <w:sz w:val="24"/>
          <w:szCs w:val="24"/>
        </w:rPr>
        <w:br/>
        <w:t xml:space="preserve">　　（四）具备保存生物样本的设施；具有监测生物样本保存条件的设施，确保样本的完整性，并防止交叉污染。</w:t>
      </w:r>
      <w:r w:rsidRPr="009E3E02">
        <w:rPr>
          <w:rFonts w:ascii="微软雅黑" w:eastAsia="微软雅黑" w:hAnsi="微软雅黑"/>
          <w:sz w:val="24"/>
          <w:szCs w:val="24"/>
        </w:rPr>
        <w:br/>
        <w:t xml:space="preserve">　　（五）具备不同实验用品的储存设施，确保实验材料、试剂、标准物质等的储存符合相关要求；危险化学品、归属于麻醉药品和精神药品的物质、放射性物质的保管设施应符合《危险化学品安全管理条例》、《麻醉药品和精神药品管理条例》、《放射性药品管理办法》的相关规定。</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第十二条　档案设施的基本要求：</w:t>
      </w:r>
      <w:r w:rsidRPr="009E3E02">
        <w:rPr>
          <w:rFonts w:ascii="微软雅黑" w:eastAsia="微软雅黑" w:hAnsi="微软雅黑"/>
          <w:sz w:val="24"/>
          <w:szCs w:val="24"/>
        </w:rPr>
        <w:br/>
        <w:t xml:space="preserve">　　（一）应具备保管实验资料的场所和设施；</w:t>
      </w:r>
      <w:r w:rsidRPr="009E3E02">
        <w:rPr>
          <w:rFonts w:ascii="微软雅黑" w:eastAsia="微软雅黑" w:hAnsi="微软雅黑"/>
          <w:sz w:val="24"/>
          <w:szCs w:val="24"/>
        </w:rPr>
        <w:br/>
        <w:t xml:space="preserve">　　（二）应具有适宜的温度和湿度及相应记录，应配备防盗、防火、防水、防虫害等必要设施；</w:t>
      </w:r>
      <w:r w:rsidRPr="009E3E02">
        <w:rPr>
          <w:rFonts w:ascii="微软雅黑" w:eastAsia="微软雅黑" w:hAnsi="微软雅黑"/>
          <w:sz w:val="24"/>
          <w:szCs w:val="24"/>
        </w:rPr>
        <w:br/>
        <w:t xml:space="preserve">　　（三）如实验室使用特定合同方的档案设施，亦应符合以上条件。</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第十三条　废物处理的基本要求：</w:t>
      </w:r>
      <w:r w:rsidRPr="009E3E02">
        <w:rPr>
          <w:rFonts w:ascii="微软雅黑" w:eastAsia="微软雅黑" w:hAnsi="微软雅黑"/>
          <w:sz w:val="24"/>
          <w:szCs w:val="24"/>
        </w:rPr>
        <w:br/>
        <w:t xml:space="preserve">　　（一）应按照《医疗废物管理条例》和《医疗卫生机构医疗废物管理办法》的相关规定处理医疗废物；</w:t>
      </w:r>
      <w:r w:rsidRPr="009E3E02">
        <w:rPr>
          <w:rFonts w:ascii="微软雅黑" w:eastAsia="微软雅黑" w:hAnsi="微软雅黑"/>
          <w:sz w:val="24"/>
          <w:szCs w:val="24"/>
        </w:rPr>
        <w:br/>
        <w:t xml:space="preserve">　　（二）应参照《实验室生物安全通用要求》的要求妥善处理过期的化学试剂、含化学试剂的废物。</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lastRenderedPageBreak/>
        <w:br/>
        <w:t xml:space="preserve">　　　　　　　　　　　　　　　 第四章　仪器与材料</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第十四条　仪器设备应满足以下基本要求：</w:t>
      </w:r>
      <w:r w:rsidRPr="009E3E02">
        <w:rPr>
          <w:rFonts w:ascii="微软雅黑" w:eastAsia="微软雅黑" w:hAnsi="微软雅黑"/>
          <w:sz w:val="24"/>
          <w:szCs w:val="24"/>
        </w:rPr>
        <w:br/>
        <w:t xml:space="preserve">　　（一）配有与分析工作相适应的仪器设备，仪器的量程、精度、分辨率等应符合相应技术指标的要求。</w:t>
      </w:r>
      <w:r w:rsidRPr="009E3E02">
        <w:rPr>
          <w:rFonts w:ascii="微软雅黑" w:eastAsia="微软雅黑" w:hAnsi="微软雅黑"/>
          <w:sz w:val="24"/>
          <w:szCs w:val="24"/>
        </w:rPr>
        <w:br/>
        <w:t xml:space="preserve">　　（二）放置地点合理。</w:t>
      </w:r>
      <w:r w:rsidRPr="009E3E02">
        <w:rPr>
          <w:rFonts w:ascii="微软雅黑" w:eastAsia="微软雅黑" w:hAnsi="微软雅黑"/>
          <w:sz w:val="24"/>
          <w:szCs w:val="24"/>
        </w:rPr>
        <w:br/>
        <w:t xml:space="preserve">　　（三）应有专人管理，由专业技术人员按照相关要求定期进行校正、维护。</w:t>
      </w:r>
      <w:r w:rsidRPr="009E3E02">
        <w:rPr>
          <w:rFonts w:ascii="微软雅黑" w:eastAsia="微软雅黑" w:hAnsi="微软雅黑"/>
          <w:sz w:val="24"/>
          <w:szCs w:val="24"/>
        </w:rPr>
        <w:br/>
        <w:t xml:space="preserve">　　（四）应有明显的状态标识；新购进仪器具有安装验证、操作验证以及性能验证报告；对不合格、待修、待检的仪器，应及时联系相关技术人员进行处理并确保维修记录存档。</w:t>
      </w:r>
      <w:r w:rsidRPr="009E3E02">
        <w:rPr>
          <w:rFonts w:ascii="微软雅黑" w:eastAsia="微软雅黑" w:hAnsi="微软雅黑"/>
          <w:sz w:val="24"/>
          <w:szCs w:val="24"/>
        </w:rPr>
        <w:br/>
        <w:t xml:space="preserve">　　（五）根据仪器设备的性能要求定期进行性能验证，确保仪器设备处于良好的状态。仪器定期性能验证的文件应存档。</w:t>
      </w:r>
      <w:r w:rsidRPr="009E3E02">
        <w:rPr>
          <w:rFonts w:ascii="微软雅黑" w:eastAsia="微软雅黑" w:hAnsi="微软雅黑"/>
          <w:sz w:val="24"/>
          <w:szCs w:val="24"/>
        </w:rPr>
        <w:br/>
        <w:t xml:space="preserve">　　（六）设备操作人员应经过培训，考核合格后方可上岗，并严格执行相关标准操作规程。</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第十五条　实验材料的管理应符合以下基本要求：</w:t>
      </w:r>
      <w:r w:rsidRPr="009E3E02">
        <w:rPr>
          <w:rFonts w:ascii="微软雅黑" w:eastAsia="微软雅黑" w:hAnsi="微软雅黑"/>
          <w:sz w:val="24"/>
          <w:szCs w:val="24"/>
        </w:rPr>
        <w:br/>
        <w:t xml:space="preserve">　　（一）应根据分析工作选择、使用与方法验证和方案要求中一致的实验材料，并确保实验材料充足；</w:t>
      </w:r>
      <w:r w:rsidRPr="009E3E02">
        <w:rPr>
          <w:rFonts w:ascii="微软雅黑" w:eastAsia="微软雅黑" w:hAnsi="微软雅黑"/>
          <w:sz w:val="24"/>
          <w:szCs w:val="24"/>
        </w:rPr>
        <w:br/>
        <w:t xml:space="preserve">　　（二）应有专人负责实验材料的管理，实验材料的采购、接收、储存和分发均有详细记录；</w:t>
      </w:r>
      <w:r w:rsidRPr="009E3E02">
        <w:rPr>
          <w:rFonts w:ascii="微软雅黑" w:eastAsia="微软雅黑" w:hAnsi="微软雅黑"/>
          <w:sz w:val="24"/>
          <w:szCs w:val="24"/>
        </w:rPr>
        <w:br/>
        <w:t xml:space="preserve">　　（三）实验材料的储存条件应符合要求，储存容器应贴有标签，标明品名、来源、批号、有效期和储存条件等。</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第十六条　试剂的管理应符合以下要求：</w:t>
      </w:r>
      <w:r w:rsidRPr="009E3E02">
        <w:rPr>
          <w:rFonts w:ascii="微软雅黑" w:eastAsia="微软雅黑" w:hAnsi="微软雅黑"/>
          <w:sz w:val="24"/>
          <w:szCs w:val="24"/>
        </w:rPr>
        <w:br/>
      </w:r>
      <w:r w:rsidRPr="009E3E02">
        <w:rPr>
          <w:rFonts w:ascii="微软雅黑" w:eastAsia="微软雅黑" w:hAnsi="微软雅黑"/>
          <w:sz w:val="24"/>
          <w:szCs w:val="24"/>
        </w:rPr>
        <w:lastRenderedPageBreak/>
        <w:t xml:space="preserve">　　（一）应根据分析工作选择、使用相应的试剂、标准物质等；</w:t>
      </w:r>
      <w:r w:rsidRPr="009E3E02">
        <w:rPr>
          <w:rFonts w:ascii="微软雅黑" w:eastAsia="微软雅黑" w:hAnsi="微软雅黑"/>
          <w:sz w:val="24"/>
          <w:szCs w:val="24"/>
        </w:rPr>
        <w:br/>
        <w:t xml:space="preserve">　　（二）应有专人负责试剂、标准物质等的管理，有采购、接收、储存、分发、使用的记录；</w:t>
      </w:r>
      <w:r w:rsidRPr="009E3E02">
        <w:rPr>
          <w:rFonts w:ascii="微软雅黑" w:eastAsia="微软雅黑" w:hAnsi="微软雅黑"/>
          <w:sz w:val="24"/>
          <w:szCs w:val="24"/>
        </w:rPr>
        <w:br/>
        <w:t xml:space="preserve">　　（三）应记录试剂、标准物质的称量、溶液配制；</w:t>
      </w:r>
      <w:r w:rsidRPr="009E3E02">
        <w:rPr>
          <w:rFonts w:ascii="微软雅黑" w:eastAsia="微软雅黑" w:hAnsi="微软雅黑"/>
          <w:sz w:val="24"/>
          <w:szCs w:val="24"/>
        </w:rPr>
        <w:br/>
        <w:t xml:space="preserve">　　（四）配制的溶液应贴有标签，标明品名、浓度、贮存条件、配制日期、有效期及配制人员名字等必要的信息；</w:t>
      </w:r>
      <w:r w:rsidRPr="009E3E02">
        <w:rPr>
          <w:rFonts w:ascii="微软雅黑" w:eastAsia="微软雅黑" w:hAnsi="微软雅黑"/>
          <w:sz w:val="24"/>
          <w:szCs w:val="24"/>
        </w:rPr>
        <w:br/>
        <w:t xml:space="preserve">　　（五）实验中不得使用变质或过期的试剂和溶液，保留处理过期试剂的记录。</w:t>
      </w:r>
    </w:p>
    <w:p w:rsidR="00B24C4C" w:rsidRPr="009E3E02" w:rsidRDefault="00B24C4C" w:rsidP="009E3E02">
      <w:pPr>
        <w:rPr>
          <w:rFonts w:ascii="微软雅黑" w:eastAsia="微软雅黑" w:hAnsi="微软雅黑"/>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24C4C" w:rsidRPr="009E3E02" w:rsidTr="00B24C4C">
        <w:trPr>
          <w:tblCellSpacing w:w="0" w:type="dxa"/>
        </w:trPr>
        <w:tc>
          <w:tcPr>
            <w:tcW w:w="0" w:type="auto"/>
            <w:tcMar>
              <w:top w:w="300" w:type="dxa"/>
              <w:left w:w="0" w:type="dxa"/>
              <w:bottom w:w="0" w:type="dxa"/>
              <w:right w:w="0" w:type="dxa"/>
            </w:tcMar>
            <w:vAlign w:val="center"/>
            <w:hideMark/>
          </w:tcPr>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w:t>
            </w:r>
            <w:r w:rsidRPr="009E3E02">
              <w:rPr>
                <w:rFonts w:ascii="微软雅黑" w:eastAsia="微软雅黑" w:hAnsi="微软雅黑" w:hint="eastAsia"/>
                <w:sz w:val="24"/>
                <w:szCs w:val="24"/>
              </w:rPr>
              <w:t xml:space="preserve">                   </w:t>
            </w:r>
            <w:r w:rsidRPr="009E3E02">
              <w:rPr>
                <w:rFonts w:ascii="微软雅黑" w:eastAsia="微软雅黑" w:hAnsi="微软雅黑"/>
                <w:sz w:val="24"/>
                <w:szCs w:val="24"/>
              </w:rPr>
              <w:t xml:space="preserve">   </w:t>
            </w:r>
            <w:r w:rsidRPr="009E3E02">
              <w:rPr>
                <w:rFonts w:ascii="微软雅黑" w:eastAsia="微软雅黑" w:hAnsi="微软雅黑" w:hint="eastAsia"/>
                <w:sz w:val="24"/>
                <w:szCs w:val="24"/>
              </w:rPr>
              <w:t xml:space="preserve">    </w:t>
            </w:r>
            <w:r w:rsidRPr="009E3E02">
              <w:rPr>
                <w:rFonts w:ascii="微软雅黑" w:eastAsia="微软雅黑" w:hAnsi="微软雅黑"/>
                <w:sz w:val="24"/>
                <w:szCs w:val="24"/>
              </w:rPr>
              <w:t>第五章　合同管理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第十七条　实验开始前，实验室或其所在的机构应与申办者签订具有中国法律约束力的委托合同。</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第十八条　实验室不可将实验工作转包；如果不能完成部分工作，应事先由申办者与相应机构签署相关委托合同。</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第十九条　实验室不应擅自增加实验内容或改变实验方法。申办者如要求进行附加服务，双方应于相关工作开始之前签署附加协议，并承诺额外的工作不与临床试验方案相冲突。</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第六章　标准操作规程</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第二十条　实验室应制订与实验工作相适应的标准操作规程，主要包括（但不限于）以下方面：</w:t>
            </w:r>
            <w:r w:rsidRPr="009E3E02">
              <w:rPr>
                <w:rFonts w:ascii="微软雅黑" w:eastAsia="微软雅黑" w:hAnsi="微软雅黑"/>
                <w:sz w:val="24"/>
                <w:szCs w:val="24"/>
              </w:rPr>
              <w:br/>
              <w:t xml:space="preserve">　　（一）标准操作规程的制订和管理；</w:t>
            </w:r>
            <w:r w:rsidRPr="009E3E02">
              <w:rPr>
                <w:rFonts w:ascii="微软雅黑" w:eastAsia="微软雅黑" w:hAnsi="微软雅黑"/>
                <w:sz w:val="24"/>
                <w:szCs w:val="24"/>
              </w:rPr>
              <w:br/>
            </w:r>
            <w:r w:rsidRPr="009E3E02">
              <w:rPr>
                <w:rFonts w:ascii="微软雅黑" w:eastAsia="微软雅黑" w:hAnsi="微软雅黑"/>
                <w:sz w:val="24"/>
                <w:szCs w:val="24"/>
              </w:rPr>
              <w:lastRenderedPageBreak/>
              <w:t xml:space="preserve">　　（二）质量控制程序和质量保证；</w:t>
            </w:r>
            <w:r w:rsidRPr="009E3E02">
              <w:rPr>
                <w:rFonts w:ascii="微软雅黑" w:eastAsia="微软雅黑" w:hAnsi="微软雅黑"/>
                <w:sz w:val="24"/>
                <w:szCs w:val="24"/>
              </w:rPr>
              <w:br/>
              <w:t xml:space="preserve">　　（三）合同的制订及审查；</w:t>
            </w:r>
            <w:r w:rsidRPr="009E3E02">
              <w:rPr>
                <w:rFonts w:ascii="微软雅黑" w:eastAsia="微软雅黑" w:hAnsi="微软雅黑"/>
                <w:sz w:val="24"/>
                <w:szCs w:val="24"/>
              </w:rPr>
              <w:br/>
              <w:t xml:space="preserve">　　（四）环境因素的调控；</w:t>
            </w:r>
            <w:r w:rsidRPr="009E3E02">
              <w:rPr>
                <w:rFonts w:ascii="微软雅黑" w:eastAsia="微软雅黑" w:hAnsi="微软雅黑"/>
                <w:sz w:val="24"/>
                <w:szCs w:val="24"/>
              </w:rPr>
              <w:br/>
              <w:t xml:space="preserve">　　（五）设施、仪器设备的安装、使用、检查、测试和校正、维护；</w:t>
            </w:r>
            <w:r w:rsidRPr="009E3E02">
              <w:rPr>
                <w:rFonts w:ascii="微软雅黑" w:eastAsia="微软雅黑" w:hAnsi="微软雅黑"/>
                <w:sz w:val="24"/>
                <w:szCs w:val="24"/>
              </w:rPr>
              <w:br/>
              <w:t xml:space="preserve">　　（六）计算机系统的安装、验证、使用、维护；</w:t>
            </w:r>
            <w:r w:rsidRPr="009E3E02">
              <w:rPr>
                <w:rFonts w:ascii="微软雅黑" w:eastAsia="微软雅黑" w:hAnsi="微软雅黑"/>
                <w:sz w:val="24"/>
                <w:szCs w:val="24"/>
              </w:rPr>
              <w:br/>
              <w:t xml:space="preserve">　　（七）试剂、标准物质的采购、接收、贮存、分发、使用；</w:t>
            </w:r>
            <w:r w:rsidRPr="009E3E02">
              <w:rPr>
                <w:rFonts w:ascii="微软雅黑" w:eastAsia="微软雅黑" w:hAnsi="微软雅黑"/>
                <w:sz w:val="24"/>
                <w:szCs w:val="24"/>
              </w:rPr>
              <w:br/>
              <w:t xml:space="preserve">　　（八）实验材料的准备；</w:t>
            </w:r>
            <w:r w:rsidRPr="009E3E02">
              <w:rPr>
                <w:rFonts w:ascii="微软雅黑" w:eastAsia="微软雅黑" w:hAnsi="微软雅黑"/>
                <w:sz w:val="24"/>
                <w:szCs w:val="24"/>
              </w:rPr>
              <w:br/>
              <w:t xml:space="preserve">　　（九）生物样本的转运、交接、保存、追踪和处理；</w:t>
            </w:r>
            <w:r w:rsidRPr="009E3E02">
              <w:rPr>
                <w:rFonts w:ascii="微软雅黑" w:eastAsia="微软雅黑" w:hAnsi="微软雅黑"/>
                <w:sz w:val="24"/>
                <w:szCs w:val="24"/>
              </w:rPr>
              <w:br/>
              <w:t xml:space="preserve">　　（十）分析方法学的验证；</w:t>
            </w:r>
            <w:r w:rsidRPr="009E3E02">
              <w:rPr>
                <w:rFonts w:ascii="微软雅黑" w:eastAsia="微软雅黑" w:hAnsi="微软雅黑"/>
                <w:sz w:val="24"/>
                <w:szCs w:val="24"/>
              </w:rPr>
              <w:br/>
              <w:t xml:space="preserve">　　（十一）生物样本的分析测定；</w:t>
            </w:r>
            <w:r w:rsidRPr="009E3E02">
              <w:rPr>
                <w:rFonts w:ascii="微软雅黑" w:eastAsia="微软雅黑" w:hAnsi="微软雅黑"/>
                <w:sz w:val="24"/>
                <w:szCs w:val="24"/>
              </w:rPr>
              <w:br/>
              <w:t xml:space="preserve">　　（十二）实验数据和结果的分析处理、偏差分析及报告；</w:t>
            </w:r>
            <w:r w:rsidRPr="009E3E02">
              <w:rPr>
                <w:rFonts w:ascii="微软雅黑" w:eastAsia="微软雅黑" w:hAnsi="微软雅黑"/>
                <w:sz w:val="24"/>
                <w:szCs w:val="24"/>
              </w:rPr>
              <w:br/>
              <w:t xml:space="preserve">　　（十三）实验资料的归档保存；</w:t>
            </w:r>
            <w:r w:rsidRPr="009E3E02">
              <w:rPr>
                <w:rFonts w:ascii="微软雅黑" w:eastAsia="微软雅黑" w:hAnsi="微软雅黑"/>
                <w:sz w:val="24"/>
                <w:szCs w:val="24"/>
              </w:rPr>
              <w:br/>
              <w:t xml:space="preserve">　　（十四）实验废物的处理；</w:t>
            </w:r>
            <w:r w:rsidRPr="009E3E02">
              <w:rPr>
                <w:rFonts w:ascii="微软雅黑" w:eastAsia="微软雅黑" w:hAnsi="微软雅黑"/>
                <w:sz w:val="24"/>
                <w:szCs w:val="24"/>
              </w:rPr>
              <w:br/>
              <w:t xml:space="preserve">　　（十五）工作人员培训与继续教育制度。</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第二十一条　标准操作规程应由质量保证部门负责人签字确认，实验室负责人批准后生效。</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第二十二条　标准操作规程的副本放置应方便使用。</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第二十三条　根据需要对标准操作规程进行定期和不定期修订与废止，将相关信息记录在案并及时更新版本和版本序列号。需要撤销的标准操作规程需归档保管并有作废标记，保证现行所用的标准操作规程为最新版本。</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第二十四条　记录标准操作规程的制订、修改、分发、学习培训、归档情况</w:t>
            </w:r>
            <w:r w:rsidRPr="009E3E02">
              <w:rPr>
                <w:rFonts w:ascii="微软雅黑" w:eastAsia="微软雅黑" w:hAnsi="微软雅黑"/>
                <w:sz w:val="24"/>
                <w:szCs w:val="24"/>
              </w:rPr>
              <w:lastRenderedPageBreak/>
              <w:t>和日期。</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第七章　实验的实施</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第二十五条　分析工作应有项目名称和统一编号，并在有关文件资料及实验记录中使用该项目名称和编号。</w:t>
            </w:r>
          </w:p>
        </w:tc>
      </w:tr>
    </w:tbl>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lastRenderedPageBreak/>
        <w:t>第二十六条　分析工作开始之前，项目负责人应根据临床试验方案制订一份详细、清晰的分析工作实施方案，即实验方案，基本内容包括：</w:t>
      </w:r>
      <w:r w:rsidRPr="009E3E02">
        <w:rPr>
          <w:rFonts w:ascii="微软雅黑" w:eastAsia="微软雅黑" w:hAnsi="微软雅黑"/>
          <w:sz w:val="24"/>
          <w:szCs w:val="24"/>
        </w:rPr>
        <w:br/>
        <w:t xml:space="preserve">　　（一）项目名称、编号；</w:t>
      </w:r>
      <w:r w:rsidRPr="009E3E02">
        <w:rPr>
          <w:rFonts w:ascii="微软雅黑" w:eastAsia="微软雅黑" w:hAnsi="微软雅黑"/>
          <w:sz w:val="24"/>
          <w:szCs w:val="24"/>
        </w:rPr>
        <w:br/>
        <w:t xml:space="preserve">　　（二）申办者、药物临床试验机构、实验室的信息；</w:t>
      </w:r>
      <w:r w:rsidRPr="009E3E02">
        <w:rPr>
          <w:rFonts w:ascii="微软雅黑" w:eastAsia="微软雅黑" w:hAnsi="微软雅黑"/>
          <w:sz w:val="24"/>
          <w:szCs w:val="24"/>
        </w:rPr>
        <w:br/>
        <w:t xml:space="preserve">　　（三）实验室负责人、项目负责人、申办者的签字及签字的日期；</w:t>
      </w:r>
      <w:r w:rsidRPr="009E3E02">
        <w:rPr>
          <w:rFonts w:ascii="微软雅黑" w:eastAsia="微软雅黑" w:hAnsi="微软雅黑"/>
          <w:sz w:val="24"/>
          <w:szCs w:val="24"/>
        </w:rPr>
        <w:br/>
        <w:t xml:space="preserve">　　（四）实验的计划开始和结束的日期；</w:t>
      </w:r>
      <w:r w:rsidRPr="009E3E02">
        <w:rPr>
          <w:rFonts w:ascii="微软雅黑" w:eastAsia="微软雅黑" w:hAnsi="微软雅黑"/>
          <w:sz w:val="24"/>
          <w:szCs w:val="24"/>
        </w:rPr>
        <w:br/>
        <w:t xml:space="preserve">　　（五）实验目的；</w:t>
      </w:r>
      <w:r w:rsidRPr="009E3E02">
        <w:rPr>
          <w:rFonts w:ascii="微软雅黑" w:eastAsia="微软雅黑" w:hAnsi="微软雅黑"/>
          <w:sz w:val="24"/>
          <w:szCs w:val="24"/>
        </w:rPr>
        <w:br/>
        <w:t xml:space="preserve">　　（六）生物样本的种类、数量、包装、转运、交接、保存和处理；</w:t>
      </w:r>
      <w:r w:rsidRPr="009E3E02">
        <w:rPr>
          <w:rFonts w:ascii="微软雅黑" w:eastAsia="微软雅黑" w:hAnsi="微软雅黑"/>
          <w:sz w:val="24"/>
          <w:szCs w:val="24"/>
        </w:rPr>
        <w:br/>
        <w:t xml:space="preserve">　　（七）识别生物样本的唯一编码；</w:t>
      </w:r>
      <w:r w:rsidRPr="009E3E02">
        <w:rPr>
          <w:rFonts w:ascii="微软雅黑" w:eastAsia="微软雅黑" w:hAnsi="微软雅黑"/>
          <w:sz w:val="24"/>
          <w:szCs w:val="24"/>
        </w:rPr>
        <w:br/>
        <w:t xml:space="preserve">　　（八）仪器设备、材料、试剂、标准物质；</w:t>
      </w:r>
      <w:r w:rsidRPr="009E3E02">
        <w:rPr>
          <w:rFonts w:ascii="微软雅黑" w:eastAsia="微软雅黑" w:hAnsi="微软雅黑"/>
          <w:sz w:val="24"/>
          <w:szCs w:val="24"/>
        </w:rPr>
        <w:br/>
        <w:t xml:space="preserve">　　（九）生物样本分析的方法及方法学验证；</w:t>
      </w:r>
      <w:r w:rsidRPr="009E3E02">
        <w:rPr>
          <w:rFonts w:ascii="微软雅黑" w:eastAsia="微软雅黑" w:hAnsi="微软雅黑"/>
          <w:sz w:val="24"/>
          <w:szCs w:val="24"/>
        </w:rPr>
        <w:br/>
        <w:t xml:space="preserve">　　（十）分析批次、每批次的质控样本量和待测样本量；</w:t>
      </w:r>
      <w:r w:rsidRPr="009E3E02">
        <w:rPr>
          <w:rFonts w:ascii="微软雅黑" w:eastAsia="微软雅黑" w:hAnsi="微软雅黑"/>
          <w:sz w:val="24"/>
          <w:szCs w:val="24"/>
        </w:rPr>
        <w:br/>
        <w:t xml:space="preserve">　　（十一）生物样本重复分析的相关规定；</w:t>
      </w:r>
      <w:r w:rsidRPr="009E3E02">
        <w:rPr>
          <w:rFonts w:ascii="微软雅黑" w:eastAsia="微软雅黑" w:hAnsi="微软雅黑"/>
          <w:sz w:val="24"/>
          <w:szCs w:val="24"/>
        </w:rPr>
        <w:br/>
        <w:t xml:space="preserve">　　（十二）需要保留的实验资料的清单，保存地点；</w:t>
      </w:r>
      <w:r w:rsidRPr="009E3E02">
        <w:rPr>
          <w:rFonts w:ascii="微软雅黑" w:eastAsia="微软雅黑" w:hAnsi="微软雅黑"/>
          <w:sz w:val="24"/>
          <w:szCs w:val="24"/>
        </w:rPr>
        <w:br/>
        <w:t xml:space="preserve">　　（十三）处理、报告实验数据和结果的方法。</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第二十七条　对实验方案的制订与管理有以下基本要求：</w:t>
      </w:r>
      <w:r w:rsidRPr="009E3E02">
        <w:rPr>
          <w:rFonts w:ascii="微软雅黑" w:eastAsia="微软雅黑" w:hAnsi="微软雅黑"/>
          <w:sz w:val="24"/>
          <w:szCs w:val="24"/>
        </w:rPr>
        <w:br/>
        <w:t xml:space="preserve">　　（一）应由实验室负责人、项目负责人、申办者签字同意，并注明日期后生</w:t>
      </w:r>
      <w:r w:rsidRPr="009E3E02">
        <w:rPr>
          <w:rFonts w:ascii="微软雅黑" w:eastAsia="微软雅黑" w:hAnsi="微软雅黑"/>
          <w:sz w:val="24"/>
          <w:szCs w:val="24"/>
        </w:rPr>
        <w:lastRenderedPageBreak/>
        <w:t>效；</w:t>
      </w:r>
      <w:r w:rsidRPr="009E3E02">
        <w:rPr>
          <w:rFonts w:ascii="微软雅黑" w:eastAsia="微软雅黑" w:hAnsi="微软雅黑"/>
          <w:sz w:val="24"/>
          <w:szCs w:val="24"/>
        </w:rPr>
        <w:br/>
        <w:t xml:space="preserve">　　（二）不应与委托合同或临床试验方案相冲突；</w:t>
      </w:r>
      <w:r w:rsidRPr="009E3E02">
        <w:rPr>
          <w:rFonts w:ascii="微软雅黑" w:eastAsia="微软雅黑" w:hAnsi="微软雅黑"/>
          <w:sz w:val="24"/>
          <w:szCs w:val="24"/>
        </w:rPr>
        <w:br/>
        <w:t xml:space="preserve">　　（三）对已有实验方案的修改，应书面说明原因，由实验室负责人、项目负责人、申办者签字同意后生效；</w:t>
      </w:r>
      <w:r w:rsidRPr="009E3E02">
        <w:rPr>
          <w:rFonts w:ascii="微软雅黑" w:eastAsia="微软雅黑" w:hAnsi="微软雅黑"/>
          <w:sz w:val="24"/>
          <w:szCs w:val="24"/>
        </w:rPr>
        <w:br/>
        <w:t xml:space="preserve">　　（四）针对实验方案或修改后的实验方案，应对参加相关工作的实验人员进行培训并记录存档。</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第二十八条　项目负责人按照已生效的实验方案组织开展分析工作，严格执行相应的标准操作规程；质控人员发现任何偏离标准操作规程的操作或异常现象时应及时报告质量保证部门负责人和实验室负责人，项目负责人应作出答复。</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第二十九条　生物样本的接收和管理应符合以下要求：</w:t>
      </w:r>
      <w:r w:rsidRPr="009E3E02">
        <w:rPr>
          <w:rFonts w:ascii="微软雅黑" w:eastAsia="微软雅黑" w:hAnsi="微软雅黑"/>
          <w:sz w:val="24"/>
          <w:szCs w:val="24"/>
        </w:rPr>
        <w:br/>
        <w:t xml:space="preserve">　　（一）应采取适当的方式和条件转运生物样本，监测转运过程中样本的保存条件。</w:t>
      </w:r>
      <w:r w:rsidRPr="009E3E02">
        <w:rPr>
          <w:rFonts w:ascii="微软雅黑" w:eastAsia="微软雅黑" w:hAnsi="微软雅黑"/>
          <w:sz w:val="24"/>
          <w:szCs w:val="24"/>
        </w:rPr>
        <w:br/>
        <w:t xml:space="preserve">　　（二）接收生物样本时，应检查样本的标识、状态、数量，保存记录有样本标识、状态、数量、来源、转运方式和条件、到达日期等信息的文件。</w:t>
      </w:r>
      <w:r w:rsidRPr="009E3E02">
        <w:rPr>
          <w:rFonts w:ascii="微软雅黑" w:eastAsia="微软雅黑" w:hAnsi="微软雅黑"/>
          <w:sz w:val="24"/>
          <w:szCs w:val="24"/>
        </w:rPr>
        <w:br/>
        <w:t xml:space="preserve">　　（三）生物样本的保存应符合方案中规定的条件；监测保存样本的设施设备，以确保其在可接受的参数范围内工作；监测参数偏离可接受范围时，应及时采取应急措施，并保存监测和采取应急措施的记录。</w:t>
      </w:r>
      <w:r w:rsidRPr="009E3E02">
        <w:rPr>
          <w:rFonts w:ascii="微软雅黑" w:eastAsia="微软雅黑" w:hAnsi="微软雅黑"/>
          <w:sz w:val="24"/>
          <w:szCs w:val="24"/>
        </w:rPr>
        <w:br/>
        <w:t xml:space="preserve">　　（四）生物样本保存以样本长期冻存稳定时间为限；超过保存期后，在取得申办者书面同意后，按相关规定进行销毁处理。</w:t>
      </w:r>
      <w:r w:rsidRPr="009E3E02">
        <w:rPr>
          <w:rFonts w:ascii="微软雅黑" w:eastAsia="微软雅黑" w:hAnsi="微软雅黑"/>
          <w:sz w:val="24"/>
          <w:szCs w:val="24"/>
        </w:rPr>
        <w:br/>
        <w:t xml:space="preserve">　　（五）应按照《医疗废物管理条例》和《医疗卫生机构医疗废物管理办法》的相关规定处理超过保存期的生物样本。</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第三十条　应根据具体的分析工作选择仪器和分析方法，依据相关技术指导原则</w:t>
      </w:r>
      <w:r w:rsidRPr="009E3E02">
        <w:rPr>
          <w:rFonts w:ascii="微软雅黑" w:eastAsia="微软雅黑" w:hAnsi="微软雅黑"/>
          <w:sz w:val="24"/>
          <w:szCs w:val="24"/>
        </w:rPr>
        <w:lastRenderedPageBreak/>
        <w:t>进行方法学验证，并提供方法学验证报告。其内容应包括：特异性、灵敏度、标准曲线与定量范围、提取回收率、精密度与准确度、稳定性、基质效应等。</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第三十一条　对已验证的分析方法进行改进时，应根据分析方法的改进程度进行完整的或部分的方法验证，告知申办者并取得其书面同意后方可进行。</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第三十二条　生物样本的重复分析应符合实验方案和标准操作规程的有关规定，并记录重复分析的理由以及采用相关数据的理由。</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第八章　数据管理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第三十三条　应使用专用的记录本或记录纸及时、规范地记录实验过程及数据，确保实验记录的完整、准确、清晰。操作人应签名，并注明日期。记录需要修改时，应保持原记录清晰可辨，注明修改理由，修改者签名，并注明日期。</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第三十四条　数据以电子文件形式产生、记录、处理、存储和修改时，应采用经过验证的计算机系统；记录所有操作以及操作的实验人员、时间；确保数据的真实、可靠及可溯源性。</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第三十五条　项目负责人应及时撰写分析报告，交质量保证部门负责人审查和实验室负责人批准。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第三十六条　分析报告的主要内容如下：</w:t>
      </w:r>
      <w:r w:rsidRPr="009E3E02">
        <w:rPr>
          <w:rFonts w:ascii="微软雅黑" w:eastAsia="微软雅黑" w:hAnsi="微软雅黑"/>
          <w:sz w:val="24"/>
          <w:szCs w:val="24"/>
        </w:rPr>
        <w:br/>
        <w:t xml:space="preserve">　　（一）分析工作的项目名称、编号；</w:t>
      </w:r>
      <w:r w:rsidRPr="009E3E02">
        <w:rPr>
          <w:rFonts w:ascii="微软雅黑" w:eastAsia="微软雅黑" w:hAnsi="微软雅黑"/>
          <w:sz w:val="24"/>
          <w:szCs w:val="24"/>
        </w:rPr>
        <w:br/>
        <w:t xml:space="preserve">　　（二）实验目的；</w:t>
      </w:r>
      <w:r w:rsidRPr="009E3E02">
        <w:rPr>
          <w:rFonts w:ascii="微软雅黑" w:eastAsia="微软雅黑" w:hAnsi="微软雅黑"/>
          <w:sz w:val="24"/>
          <w:szCs w:val="24"/>
        </w:rPr>
        <w:br/>
        <w:t xml:space="preserve">　　（三）申办者、药物临床试验机构、实验室的信息；</w:t>
      </w:r>
      <w:r w:rsidRPr="009E3E02">
        <w:rPr>
          <w:rFonts w:ascii="微软雅黑" w:eastAsia="微软雅黑" w:hAnsi="微软雅黑"/>
          <w:sz w:val="24"/>
          <w:szCs w:val="24"/>
        </w:rPr>
        <w:br/>
        <w:t xml:space="preserve">　　（四）实验室负责人、分析负责人、参加分析的实验人员的姓名；</w:t>
      </w:r>
      <w:r w:rsidRPr="009E3E02">
        <w:rPr>
          <w:rFonts w:ascii="微软雅黑" w:eastAsia="微软雅黑" w:hAnsi="微软雅黑"/>
          <w:sz w:val="24"/>
          <w:szCs w:val="24"/>
        </w:rPr>
        <w:br/>
        <w:t xml:space="preserve">　　（五）实验的起止日期；</w:t>
      </w:r>
      <w:r w:rsidRPr="009E3E02">
        <w:rPr>
          <w:rFonts w:ascii="微软雅黑" w:eastAsia="微软雅黑" w:hAnsi="微软雅黑"/>
          <w:sz w:val="24"/>
          <w:szCs w:val="24"/>
        </w:rPr>
        <w:br/>
      </w:r>
      <w:r w:rsidRPr="009E3E02">
        <w:rPr>
          <w:rFonts w:ascii="微软雅黑" w:eastAsia="微软雅黑" w:hAnsi="微软雅黑"/>
          <w:sz w:val="24"/>
          <w:szCs w:val="24"/>
        </w:rPr>
        <w:lastRenderedPageBreak/>
        <w:t xml:space="preserve">　　（六）仪器设备的名称、型号、生产厂家等；</w:t>
      </w:r>
      <w:r w:rsidRPr="009E3E02">
        <w:rPr>
          <w:rFonts w:ascii="微软雅黑" w:eastAsia="微软雅黑" w:hAnsi="微软雅黑"/>
          <w:sz w:val="24"/>
          <w:szCs w:val="24"/>
        </w:rPr>
        <w:br/>
        <w:t xml:space="preserve">　　（七）实验材料、试剂、标准物质的名称、来源、批号、纯度（含量、浓度）等特性；</w:t>
      </w:r>
      <w:r w:rsidRPr="009E3E02">
        <w:rPr>
          <w:rFonts w:ascii="微软雅黑" w:eastAsia="微软雅黑" w:hAnsi="微软雅黑"/>
          <w:sz w:val="24"/>
          <w:szCs w:val="24"/>
        </w:rPr>
        <w:br/>
        <w:t xml:space="preserve">　　（八）分析的方法；</w:t>
      </w:r>
      <w:r w:rsidRPr="009E3E02">
        <w:rPr>
          <w:rFonts w:ascii="微软雅黑" w:eastAsia="微软雅黑" w:hAnsi="微软雅黑"/>
          <w:sz w:val="24"/>
          <w:szCs w:val="24"/>
        </w:rPr>
        <w:br/>
        <w:t xml:space="preserve">　　（九）分析方法验证的结果；</w:t>
      </w:r>
      <w:r w:rsidRPr="009E3E02">
        <w:rPr>
          <w:rFonts w:ascii="微软雅黑" w:eastAsia="微软雅黑" w:hAnsi="微软雅黑"/>
          <w:sz w:val="24"/>
          <w:szCs w:val="24"/>
        </w:rPr>
        <w:br/>
        <w:t xml:space="preserve">　　（十）生物样本分析的数据（应包含随行标准曲线及质控样品的数据）；</w:t>
      </w:r>
      <w:r w:rsidRPr="009E3E02">
        <w:rPr>
          <w:rFonts w:ascii="微软雅黑" w:eastAsia="微软雅黑" w:hAnsi="微软雅黑"/>
          <w:sz w:val="24"/>
          <w:szCs w:val="24"/>
        </w:rPr>
        <w:br/>
        <w:t xml:space="preserve">　　（十一）统计学处理的方法和结果；</w:t>
      </w:r>
      <w:r w:rsidRPr="009E3E02">
        <w:rPr>
          <w:rFonts w:ascii="微软雅黑" w:eastAsia="微软雅黑" w:hAnsi="微软雅黑"/>
          <w:sz w:val="24"/>
          <w:szCs w:val="24"/>
        </w:rPr>
        <w:br/>
        <w:t xml:space="preserve">　　（十二）造成分析工作偏离实验方案或标准操作规程的情况及其对结果的影响；</w:t>
      </w:r>
      <w:r w:rsidRPr="009E3E02">
        <w:rPr>
          <w:rFonts w:ascii="微软雅黑" w:eastAsia="微软雅黑" w:hAnsi="微软雅黑"/>
          <w:sz w:val="24"/>
          <w:szCs w:val="24"/>
        </w:rPr>
        <w:br/>
        <w:t xml:space="preserve">　　（十三）结果和结论；</w:t>
      </w:r>
      <w:r w:rsidRPr="009E3E02">
        <w:rPr>
          <w:rFonts w:ascii="微软雅黑" w:eastAsia="微软雅黑" w:hAnsi="微软雅黑"/>
          <w:sz w:val="24"/>
          <w:szCs w:val="24"/>
        </w:rPr>
        <w:br/>
        <w:t xml:space="preserve">　　（十四）参考资料；</w:t>
      </w:r>
      <w:r w:rsidRPr="009E3E02">
        <w:rPr>
          <w:rFonts w:ascii="微软雅黑" w:eastAsia="微软雅黑" w:hAnsi="微软雅黑"/>
          <w:sz w:val="24"/>
          <w:szCs w:val="24"/>
        </w:rPr>
        <w:br/>
        <w:t xml:space="preserve">　　（十五）实验资料和生物样本的保存地点。</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第三十七条　已批准的分析报告需要修改或补充时，有关人员应详细说明修改或补充的内容、理由，需经项目负责人认可、质量保证部门负责人审查和实验室负责人批准。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第三十八条　实验结束后，项目负责人应及时将实验资料（包括实验方案、原始资料、实验记录、分析报告、质控记录等）归档保存。</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第三十九条　分析工作被取消或中止时，项目负责人应书面说明取消或中止原因，并将已进行工作的相关实验资料归档保存。</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第四十条　档案室负责人应详细核对归档的实验资料，确保归档资料完整、规范；严格执行实验资料查阅、借阅和归还制度。</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第四十一条　实验资料至少保存到药品上市后五年。</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lastRenderedPageBreak/>
        <w:t xml:space="preserve">　　第四十二条　计算机系统指用于直接或间接参与数据接收、采集、处理、报告和存储的信息系统，或是整合在自动化设备中的系统，包括一个或多个硬件单元和相关软件。为确保数据的可靠性、完整性和安全性，计算机系统应满足以下基本要求：</w:t>
      </w:r>
      <w:r w:rsidRPr="009E3E02">
        <w:rPr>
          <w:rFonts w:ascii="微软雅黑" w:eastAsia="微软雅黑" w:hAnsi="微软雅黑"/>
          <w:sz w:val="24"/>
          <w:szCs w:val="24"/>
        </w:rPr>
        <w:br/>
        <w:t xml:space="preserve">　　（一）系统的设备及其附件应放置在适当的场所，确保数据安全可靠。</w:t>
      </w:r>
      <w:r w:rsidRPr="009E3E02">
        <w:rPr>
          <w:rFonts w:ascii="微软雅黑" w:eastAsia="微软雅黑" w:hAnsi="微软雅黑"/>
          <w:sz w:val="24"/>
          <w:szCs w:val="24"/>
        </w:rPr>
        <w:br/>
        <w:t xml:space="preserve">　　（二）系统应由专业技术人员负责开发、验证、操作和维护，并保留相关记录。</w:t>
      </w:r>
      <w:r w:rsidRPr="009E3E02">
        <w:rPr>
          <w:rFonts w:ascii="微软雅黑" w:eastAsia="微软雅黑" w:hAnsi="微软雅黑"/>
          <w:sz w:val="24"/>
          <w:szCs w:val="24"/>
        </w:rPr>
        <w:br/>
        <w:t xml:space="preserve">　　（三）系统必须通过验证后才能用于数据的采集、录入、处理和报告等；更换硬件、软件，或者升级系统、安装补丁后，应重新进行系统验证；应使用通过验证的软件及软件版本。</w:t>
      </w:r>
      <w:r w:rsidRPr="009E3E02">
        <w:rPr>
          <w:rFonts w:ascii="微软雅黑" w:eastAsia="微软雅黑" w:hAnsi="微软雅黑"/>
          <w:sz w:val="24"/>
          <w:szCs w:val="24"/>
        </w:rPr>
        <w:br/>
        <w:t xml:space="preserve">　　（四）系统应规定其源数据的输出类型。</w:t>
      </w:r>
      <w:r w:rsidRPr="009E3E02">
        <w:rPr>
          <w:rFonts w:ascii="微软雅黑" w:eastAsia="微软雅黑" w:hAnsi="微软雅黑"/>
          <w:sz w:val="24"/>
          <w:szCs w:val="24"/>
        </w:rPr>
        <w:br/>
        <w:t xml:space="preserve">　　（五）应定期备份并妥善保存系统的源数据文件。</w:t>
      </w:r>
      <w:r w:rsidRPr="009E3E02">
        <w:rPr>
          <w:rFonts w:ascii="微软雅黑" w:eastAsia="微软雅黑" w:hAnsi="微软雅黑"/>
          <w:sz w:val="24"/>
          <w:szCs w:val="24"/>
        </w:rPr>
        <w:br/>
        <w:t xml:space="preserve">　　（六）应对系统进行常规预防性维护，有系统故障应急系统和灾难后恢复的措施。</w:t>
      </w:r>
      <w:r w:rsidRPr="009E3E02">
        <w:rPr>
          <w:rFonts w:ascii="微软雅黑" w:eastAsia="微软雅黑" w:hAnsi="微软雅黑"/>
          <w:sz w:val="24"/>
          <w:szCs w:val="24"/>
        </w:rPr>
        <w:br/>
        <w:t xml:space="preserve">　　（七）当其他计算机系统与已配置、验证的计算机系统进行连接时，应评估新系统对原系统功能的影响。</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第九章　质量管理</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第四十三条　应建立完善的质量管理体系，对分析工作的全过程进行质量控制，以确保数据和结果的可靠性、完整性和科学性。</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第四十四条　质量保证部门应制订计划，对实验人员、实验室设施、仪器设备、计算机系统、实验材料和试剂、实验方案、分析方法、实验记录、分析报告，</w:t>
      </w:r>
      <w:r w:rsidRPr="009E3E02">
        <w:rPr>
          <w:rFonts w:ascii="微软雅黑" w:eastAsia="微软雅黑" w:hAnsi="微软雅黑"/>
          <w:sz w:val="24"/>
          <w:szCs w:val="24"/>
        </w:rPr>
        <w:lastRenderedPageBreak/>
        <w:t>以及质量控制程序等进行稽查。</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第四十五条　质量保证人员应具备相应资格，且独立于其所稽查的工作；可以聘请实验室以外的专家进行稽查工作。</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第四十六条　质量保证人员应及时将稽查内容和意见形成稽查报告，项目负责人或实验室负责人应及时对稽查报告做出反馈。</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第四十七条　实验室应积极配合申办者质量保证部门的稽查、第三方的稽查。</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ype="page"/>
      </w:r>
    </w:p>
    <w:p w:rsidR="00B24C4C" w:rsidRPr="009E3E02" w:rsidRDefault="00B24C4C" w:rsidP="009E3E02">
      <w:pPr>
        <w:rPr>
          <w:rFonts w:ascii="微软雅黑" w:eastAsia="微软雅黑" w:hAnsi="微软雅黑"/>
          <w:sz w:val="24"/>
          <w:szCs w:val="24"/>
        </w:rPr>
      </w:pP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附件：</w:t>
      </w:r>
      <w:r w:rsidRPr="009E3E02">
        <w:rPr>
          <w:rFonts w:ascii="微软雅黑" w:eastAsia="微软雅黑" w:hAnsi="微软雅黑"/>
          <w:sz w:val="24"/>
          <w:szCs w:val="24"/>
        </w:rPr>
        <w:br/>
        <w:t xml:space="preserve">　　　　　　　　　　《药物临床试验生物样本分析实验室管理指南</w:t>
      </w:r>
      <w:r w:rsidRPr="009E3E02">
        <w:rPr>
          <w:rFonts w:ascii="微软雅黑" w:eastAsia="微软雅黑" w:hAnsi="微软雅黑"/>
          <w:sz w:val="24"/>
          <w:szCs w:val="24"/>
        </w:rPr>
        <w:br/>
        <w:t xml:space="preserve">　　　　　　　　　　　　　　　 （试行）》起草说明</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br/>
        <w:t xml:space="preserve">　　药物临床试验生物样本分析实验室的分析数据是新药注册申请的重要组成部分，也是药品监管部门进行新药注册技术审评的重要依据。因此药物临床试验生物样本分析实验室（简称生物样本分析实验室）的监管是药物临床试验监管的重要内容。</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为加强生物样本分析实验室的质量管理，根据《药品注册管理办法》、《药物临床试验质量管理规范》（GCP）、《药物非临床研究质量管理规范》，国家食品药品监督管理局组织起草了《药物临床试验生物样本分析实验室管理指南（试行）》（简称《实验室管理指南》）。现将有关情况说明如下：</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 xml:space="preserve">　　一、背景与必要性</w:t>
      </w:r>
      <w:r w:rsidRPr="009E3E02">
        <w:rPr>
          <w:rFonts w:ascii="微软雅黑" w:eastAsia="微软雅黑" w:hAnsi="微软雅黑"/>
          <w:sz w:val="24"/>
          <w:szCs w:val="24"/>
        </w:rPr>
        <w:br/>
        <w:t xml:space="preserve">　　自GCP实施以来，我国药物临床试验的总体能力和监管水平有了很大提升，但生物样本分析实验室的条件参差不齐，发展不均衡，亟需规范其质量管理，提高其分析能力和水平。</w:t>
      </w:r>
      <w:r w:rsidRPr="009E3E02">
        <w:rPr>
          <w:rFonts w:ascii="微软雅黑" w:eastAsia="微软雅黑" w:hAnsi="微软雅黑"/>
          <w:sz w:val="24"/>
          <w:szCs w:val="24"/>
        </w:rPr>
        <w:br/>
        <w:t xml:space="preserve">　　目前，发达国家已纷纷出台了生物样本分析实验室的相关规定或规范性文件，作为生物样本分析实验室运行管理的标准和指导。如英国药品和健康产品管理局（MHRA）发布了《关于对临床试验样本进行分析或评价的实验室遵循法规的指南》，提出了对分析测试实验室建立、管理和操作的指导原则；美国食品药品监督管理局（FDA）于2001年颁布了生物分析方法验证指南，成为广泛采纳的标</w:t>
      </w:r>
      <w:r w:rsidRPr="009E3E02">
        <w:rPr>
          <w:rFonts w:ascii="微软雅黑" w:eastAsia="微软雅黑" w:hAnsi="微软雅黑"/>
          <w:sz w:val="24"/>
          <w:szCs w:val="24"/>
        </w:rPr>
        <w:lastRenderedPageBreak/>
        <w:t>准。随着我国药物临床试验的国际化进程，制定与国际相接轨的实验室管理规范是十分必要的。为此，国家食品药品监督管理局组织制订了《实验室管理指南》，以指导临床试验生物样本分析实验室的建设、运行和管理，规范药物临床试验生物样本分析工作，提高国内药物临床试验的质量和管理水平。</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二、起草过程</w:t>
      </w:r>
      <w:r w:rsidRPr="009E3E02">
        <w:rPr>
          <w:rFonts w:ascii="微软雅黑" w:eastAsia="微软雅黑" w:hAnsi="微软雅黑"/>
          <w:sz w:val="24"/>
          <w:szCs w:val="24"/>
        </w:rPr>
        <w:br/>
        <w:t xml:space="preserve">　　国家局于2009年6月组织相关专家起草了《实验室管理指南》（讨论稿）。2010年~2011年2月，经过4次专题研讨修改，并向部分省局、国家局药品审评中心和药品认证管理中心及部分医疗机构等相关部门征求意见，初步收集汇总反馈意见后进一步修改；于2011年3月18日将征求意见稿（第二版）在国家局网站公布，向社会公开征求意见。截至2011年5月，收到来自各级药品监管部门、药物临床试验机构、申办者/合同研究组织等企业和个人反馈意见和建议60余条，通过汇总整理和再次修订，完成修订稿。2011年7月，国家局召集部分省局、国家局药品审评中心和药品认证管理中心代表及药物临床试验有关专家逐一审议各条款内容，并达成一致意见，形成《实验室管理指南》（试行稿）。</w:t>
      </w:r>
    </w:p>
    <w:p w:rsidR="00B24C4C" w:rsidRPr="009E3E02" w:rsidRDefault="00B24C4C" w:rsidP="009E3E02">
      <w:pPr>
        <w:rPr>
          <w:rFonts w:ascii="微软雅黑" w:eastAsia="微软雅黑" w:hAnsi="微软雅黑"/>
          <w:sz w:val="24"/>
          <w:szCs w:val="24"/>
        </w:rPr>
      </w:pPr>
      <w:r w:rsidRPr="009E3E02">
        <w:rPr>
          <w:rFonts w:ascii="微软雅黑" w:eastAsia="微软雅黑" w:hAnsi="微软雅黑"/>
          <w:sz w:val="24"/>
          <w:szCs w:val="24"/>
        </w:rPr>
        <w:t>三、主要内容与说明</w:t>
      </w:r>
      <w:r w:rsidRPr="009E3E02">
        <w:rPr>
          <w:rFonts w:ascii="微软雅黑" w:eastAsia="微软雅黑" w:hAnsi="微软雅黑"/>
          <w:sz w:val="24"/>
          <w:szCs w:val="24"/>
        </w:rPr>
        <w:br/>
        <w:t xml:space="preserve">　　《实验室管理指南》共9章47条，主要对以下方面提出了明确要求：</w:t>
      </w:r>
      <w:r w:rsidRPr="009E3E02">
        <w:rPr>
          <w:rFonts w:ascii="微软雅黑" w:eastAsia="微软雅黑" w:hAnsi="微软雅黑"/>
          <w:sz w:val="24"/>
          <w:szCs w:val="24"/>
        </w:rPr>
        <w:br/>
        <w:t xml:space="preserve">　　（一）对组织机构和人员的要求是本指南重点说明的内容之一。对实验室负责人、质量保证部门负责人、项目负责人及实验室工作人员的职责作出了界定。</w:t>
      </w:r>
      <w:r w:rsidRPr="009E3E02">
        <w:rPr>
          <w:rFonts w:ascii="微软雅黑" w:eastAsia="微软雅黑" w:hAnsi="微软雅黑"/>
          <w:sz w:val="24"/>
          <w:szCs w:val="24"/>
        </w:rPr>
        <w:br/>
        <w:t xml:space="preserve">　　（二）对分析实验室的软硬件要求作了规定。对实验设施、档案设施、废物处理、仪器设备、材料管理以及试剂管理提出了基本要求。</w:t>
      </w:r>
      <w:r w:rsidRPr="009E3E02">
        <w:rPr>
          <w:rFonts w:ascii="微软雅黑" w:eastAsia="微软雅黑" w:hAnsi="微软雅黑"/>
          <w:sz w:val="24"/>
          <w:szCs w:val="24"/>
        </w:rPr>
        <w:br/>
        <w:t xml:space="preserve">　　（三）强调了实验的过程管理和质量管理。对实验的合同管理、标准操作规程、实验的实施以及数据的管理提出了具体要求。</w:t>
      </w:r>
      <w:bookmarkStart w:id="0" w:name="_GoBack"/>
      <w:bookmarkEnd w:id="0"/>
      <w:r w:rsidRPr="009E3E02">
        <w:rPr>
          <w:rFonts w:ascii="微软雅黑" w:eastAsia="微软雅黑" w:hAnsi="微软雅黑"/>
          <w:sz w:val="24"/>
          <w:szCs w:val="24"/>
        </w:rPr>
        <w:br/>
      </w:r>
      <w:r w:rsidRPr="009E3E02">
        <w:rPr>
          <w:rFonts w:ascii="微软雅黑" w:eastAsia="微软雅黑" w:hAnsi="微软雅黑"/>
          <w:sz w:val="24"/>
          <w:szCs w:val="24"/>
        </w:rPr>
        <w:lastRenderedPageBreak/>
        <w:t xml:space="preserve">　　（四）明确了质量管理体系。《实验室管理指南》要求必须建立质量管理体系，具备独立的质量保证人员，做好实验过程的质量控制及质量保证工作。</w:t>
      </w:r>
    </w:p>
    <w:sectPr w:rsidR="00B24C4C" w:rsidRPr="009E3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FA"/>
    <w:rsid w:val="009E3E02"/>
    <w:rsid w:val="00AF0CFA"/>
    <w:rsid w:val="00B24C4C"/>
    <w:rsid w:val="00FA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BF90-F700-436D-B0D0-AA9D02C5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1204</Words>
  <Characters>6863</Characters>
  <Application>Microsoft Office Word</Application>
  <DocSecurity>0</DocSecurity>
  <Lines>57</Lines>
  <Paragraphs>16</Paragraphs>
  <ScaleCrop>false</ScaleCrop>
  <Company>xsooy.com</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xsooy</dc:creator>
  <cp:keywords/>
  <dc:description/>
  <cp:lastModifiedBy>Za Ya</cp:lastModifiedBy>
  <cp:revision>3</cp:revision>
  <dcterms:created xsi:type="dcterms:W3CDTF">2017-06-01T08:09:00Z</dcterms:created>
  <dcterms:modified xsi:type="dcterms:W3CDTF">2018-10-24T03:55:00Z</dcterms:modified>
</cp:coreProperties>
</file>